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57F9" w:rsidRPr="00DA55E1" w:rsidRDefault="00BA606F" w:rsidP="00A67766">
      <w:pPr>
        <w:spacing w:before="120" w:after="120"/>
        <w:ind w:firstLine="284"/>
        <w:jc w:val="center"/>
        <w:rPr>
          <w:rFonts w:ascii="Times New Roman" w:hAnsi="Times New Roman" w:cs="Times New Roman"/>
        </w:rPr>
      </w:pPr>
      <w:r w:rsidRPr="00DA55E1">
        <w:rPr>
          <w:rFonts w:ascii="Times New Roman" w:hAnsi="Times New Roman" w:cs="Times New Roman"/>
        </w:rPr>
        <w:t>PASCALE THYS</w:t>
      </w:r>
    </w:p>
    <w:p w:rsidR="00BA606F" w:rsidRPr="00DA55E1" w:rsidRDefault="00BA606F" w:rsidP="00A67766">
      <w:pPr>
        <w:spacing w:before="120" w:after="120"/>
        <w:ind w:firstLine="284"/>
        <w:jc w:val="center"/>
        <w:rPr>
          <w:rFonts w:ascii="Times New Roman" w:hAnsi="Times New Roman" w:cs="Times New Roman"/>
        </w:rPr>
      </w:pPr>
      <w:r w:rsidRPr="00DA55E1">
        <w:rPr>
          <w:rFonts w:ascii="Times New Roman" w:hAnsi="Times New Roman" w:cs="Times New Roman"/>
        </w:rPr>
        <w:t>Habitat et Participation</w:t>
      </w:r>
    </w:p>
    <w:p w:rsidR="00BA606F" w:rsidRPr="00DA55E1" w:rsidRDefault="00E943B8" w:rsidP="00A67766">
      <w:pPr>
        <w:spacing w:before="120" w:after="120"/>
        <w:ind w:firstLine="284"/>
        <w:jc w:val="center"/>
        <w:rPr>
          <w:rFonts w:ascii="Times New Roman" w:hAnsi="Times New Roman" w:cs="Times New Roman"/>
        </w:rPr>
      </w:pPr>
      <w:hyperlink r:id="rId8" w:history="1">
        <w:r w:rsidR="00BA606F" w:rsidRPr="00DA55E1">
          <w:rPr>
            <w:rStyle w:val="Lienhypertexte"/>
            <w:rFonts w:ascii="Times New Roman" w:hAnsi="Times New Roman" w:cs="Times New Roman"/>
          </w:rPr>
          <w:t>p.thys@habitat-participation.be</w:t>
        </w:r>
      </w:hyperlink>
      <w:r w:rsidR="00BA606F" w:rsidRPr="00DA55E1">
        <w:rPr>
          <w:rFonts w:ascii="Times New Roman" w:hAnsi="Times New Roman" w:cs="Times New Roman"/>
        </w:rPr>
        <w:t xml:space="preserve"> </w:t>
      </w:r>
    </w:p>
    <w:p w:rsidR="00BA606F" w:rsidRPr="00DA55E1" w:rsidRDefault="00BA606F" w:rsidP="00F85F74">
      <w:pPr>
        <w:spacing w:before="120" w:after="120"/>
        <w:ind w:firstLine="284"/>
        <w:jc w:val="center"/>
        <w:rPr>
          <w:rFonts w:ascii="Times New Roman" w:hAnsi="Times New Roman" w:cs="Times New Roman"/>
        </w:rPr>
      </w:pPr>
      <w:r w:rsidRPr="00DA55E1">
        <w:rPr>
          <w:rFonts w:ascii="Times New Roman" w:hAnsi="Times New Roman" w:cs="Times New Roman"/>
        </w:rPr>
        <w:t>N°ORCID ?</w:t>
      </w:r>
      <w:bookmarkStart w:id="0" w:name="_GoBack"/>
      <w:bookmarkEnd w:id="0"/>
    </w:p>
    <w:p w:rsidR="00590E87" w:rsidRPr="00BA606F" w:rsidRDefault="00590E87" w:rsidP="00CC6578">
      <w:pPr>
        <w:spacing w:before="120" w:after="120"/>
        <w:rPr>
          <w:rFonts w:ascii="Times New Roman" w:hAnsi="Times New Roman" w:cs="Times New Roman"/>
          <w:b/>
        </w:rPr>
      </w:pPr>
    </w:p>
    <w:p w:rsidR="00B72D45" w:rsidRDefault="00B72D45" w:rsidP="00CC6578">
      <w:pPr>
        <w:spacing w:before="120" w:after="120"/>
        <w:jc w:val="center"/>
        <w:rPr>
          <w:rFonts w:ascii="Times New Roman" w:hAnsi="Times New Roman" w:cs="Times New Roman"/>
          <w:b/>
          <w:sz w:val="40"/>
          <w:szCs w:val="40"/>
        </w:rPr>
      </w:pPr>
      <w:r w:rsidRPr="00BA606F">
        <w:rPr>
          <w:rFonts w:ascii="Times New Roman" w:hAnsi="Times New Roman" w:cs="Times New Roman"/>
          <w:b/>
          <w:sz w:val="40"/>
          <w:szCs w:val="40"/>
        </w:rPr>
        <w:t xml:space="preserve">Cluster économique transfrontalier ou comment un territoire transfrontalier franco-wallon devient une ressource 360° pour un public en </w:t>
      </w:r>
      <w:r w:rsidR="00A67766">
        <w:rPr>
          <w:rFonts w:ascii="Times New Roman" w:hAnsi="Times New Roman" w:cs="Times New Roman"/>
          <w:b/>
          <w:sz w:val="40"/>
          <w:szCs w:val="40"/>
        </w:rPr>
        <w:t>état de vulnérabilité</w:t>
      </w:r>
    </w:p>
    <w:p w:rsidR="00CC6578" w:rsidRDefault="00CC6578" w:rsidP="00A67766">
      <w:pPr>
        <w:spacing w:before="120" w:after="120"/>
        <w:jc w:val="both"/>
        <w:rPr>
          <w:rFonts w:ascii="Times New Roman" w:hAnsi="Times New Roman" w:cs="Times New Roman"/>
          <w:b/>
          <w:sz w:val="40"/>
          <w:szCs w:val="40"/>
        </w:rPr>
      </w:pPr>
    </w:p>
    <w:p w:rsidR="00CC6578" w:rsidRPr="00CC6578" w:rsidRDefault="00CC6578" w:rsidP="00CC6578">
      <w:pPr>
        <w:spacing w:before="120" w:after="120"/>
        <w:jc w:val="center"/>
        <w:rPr>
          <w:rFonts w:ascii="Times New Roman" w:hAnsi="Times New Roman" w:cs="Times New Roman"/>
          <w:b/>
          <w:i/>
          <w:sz w:val="40"/>
          <w:szCs w:val="40"/>
        </w:rPr>
      </w:pPr>
      <w:r w:rsidRPr="00CC6578">
        <w:rPr>
          <w:rFonts w:ascii="Times New Roman" w:hAnsi="Times New Roman" w:cs="Times New Roman"/>
          <w:b/>
          <w:i/>
          <w:sz w:val="40"/>
          <w:szCs w:val="40"/>
        </w:rPr>
        <w:t>Cross-border economic cluster or how a Franco-walloon cross-border territory becomes a 360° resource for a vulnerable public</w:t>
      </w:r>
    </w:p>
    <w:p w:rsidR="00F10C4E" w:rsidRDefault="00F10C4E" w:rsidP="00A67766">
      <w:pPr>
        <w:spacing w:before="120" w:after="120"/>
        <w:ind w:firstLine="284"/>
        <w:rPr>
          <w:rFonts w:ascii="Times New Roman" w:hAnsi="Times New Roman" w:cs="Times New Roman"/>
        </w:rPr>
      </w:pPr>
    </w:p>
    <w:p w:rsidR="00590E87" w:rsidRPr="00CC6578" w:rsidRDefault="00BA606F" w:rsidP="00CC6578">
      <w:pPr>
        <w:spacing w:before="120" w:after="120"/>
        <w:ind w:firstLine="284"/>
        <w:rPr>
          <w:rFonts w:ascii="Times New Roman" w:hAnsi="Times New Roman" w:cs="Times New Roman"/>
        </w:rPr>
      </w:pPr>
      <w:r w:rsidRPr="00DA55E1">
        <w:rPr>
          <w:rFonts w:ascii="Times New Roman" w:hAnsi="Times New Roman" w:cs="Times New Roman"/>
          <w:b/>
        </w:rPr>
        <w:t>Mots-clés</w:t>
      </w:r>
      <w:r w:rsidRPr="00DA55E1">
        <w:rPr>
          <w:rFonts w:ascii="Times New Roman" w:hAnsi="Times New Roman" w:cs="Times New Roman"/>
        </w:rPr>
        <w:t> :</w:t>
      </w:r>
      <w:r w:rsidR="0021410D" w:rsidRPr="00DA55E1">
        <w:rPr>
          <w:rFonts w:ascii="Times New Roman" w:hAnsi="Times New Roman" w:cs="Times New Roman"/>
        </w:rPr>
        <w:t xml:space="preserve"> habitat ; démarche exploratoire ; transfrontalier ; jeune ; partenariat</w:t>
      </w:r>
    </w:p>
    <w:p w:rsidR="00590E87" w:rsidRPr="00CC6578" w:rsidRDefault="0021410D" w:rsidP="00CC6578">
      <w:pPr>
        <w:spacing w:before="120" w:after="120"/>
        <w:ind w:firstLine="284"/>
        <w:rPr>
          <w:rFonts w:ascii="Times New Roman" w:hAnsi="Times New Roman" w:cs="Times New Roman"/>
        </w:rPr>
      </w:pPr>
      <w:r w:rsidRPr="00DA55E1">
        <w:rPr>
          <w:rFonts w:ascii="Times New Roman" w:hAnsi="Times New Roman" w:cs="Times New Roman"/>
          <w:b/>
        </w:rPr>
        <w:t>Keywords</w:t>
      </w:r>
      <w:r w:rsidRPr="00DA55E1">
        <w:rPr>
          <w:rFonts w:ascii="Times New Roman" w:hAnsi="Times New Roman" w:cs="Times New Roman"/>
        </w:rPr>
        <w:t> : housing; exploratory approach; cross-border; young people; partnership</w:t>
      </w:r>
    </w:p>
    <w:p w:rsidR="0021410D" w:rsidRPr="0021410D" w:rsidRDefault="0021410D" w:rsidP="00A67766">
      <w:pPr>
        <w:spacing w:before="120" w:after="120"/>
        <w:ind w:firstLine="284"/>
        <w:rPr>
          <w:rFonts w:ascii="Times New Roman" w:hAnsi="Times New Roman" w:cs="Times New Roman"/>
          <w:b/>
        </w:rPr>
      </w:pPr>
      <w:r w:rsidRPr="0021410D">
        <w:rPr>
          <w:rFonts w:ascii="Times New Roman" w:hAnsi="Times New Roman" w:cs="Times New Roman"/>
          <w:b/>
        </w:rPr>
        <w:t>JEL : 035</w:t>
      </w:r>
    </w:p>
    <w:p w:rsidR="00590E87" w:rsidRDefault="00590E87" w:rsidP="00A67766">
      <w:pPr>
        <w:spacing w:before="120" w:after="120"/>
        <w:ind w:firstLine="284"/>
        <w:rPr>
          <w:rFonts w:ascii="Times New Roman" w:hAnsi="Times New Roman" w:cs="Times New Roman"/>
          <w:b/>
        </w:rPr>
      </w:pPr>
    </w:p>
    <w:p w:rsidR="00BA606F" w:rsidRPr="0021410D" w:rsidRDefault="00BA606F" w:rsidP="00A67766">
      <w:pPr>
        <w:spacing w:before="120" w:after="120"/>
        <w:ind w:firstLine="284"/>
        <w:rPr>
          <w:rFonts w:ascii="Times New Roman" w:hAnsi="Times New Roman" w:cs="Times New Roman"/>
          <w:b/>
        </w:rPr>
      </w:pPr>
      <w:r w:rsidRPr="0021410D">
        <w:rPr>
          <w:rFonts w:ascii="Times New Roman" w:hAnsi="Times New Roman" w:cs="Times New Roman"/>
          <w:b/>
        </w:rPr>
        <w:t>Résumé</w:t>
      </w:r>
    </w:p>
    <w:p w:rsidR="00B807AA" w:rsidRPr="00C1447B" w:rsidRDefault="00B807AA" w:rsidP="00B807AA">
      <w:pPr>
        <w:spacing w:before="120" w:after="120"/>
        <w:ind w:firstLine="284"/>
        <w:jc w:val="both"/>
        <w:rPr>
          <w:rFonts w:ascii="Times New Roman" w:hAnsi="Times New Roman" w:cs="Times New Roman"/>
        </w:rPr>
      </w:pPr>
      <w:r>
        <w:rPr>
          <w:rFonts w:ascii="Times New Roman" w:hAnsi="Times New Roman" w:cs="Times New Roman"/>
        </w:rPr>
        <w:t>Dans le cadre d’un projet européen INTERREG (Habitat Défi Jeunes), deux structures d’hébergement pour jeunes en état de vulnérabilité - qui ont mis en place des ateliers d’insertion par la réalisation d’objets ou de mobilier - vont développer ensemble un CLUSTER économique transfrontalier. Une démarche « </w:t>
      </w:r>
      <w:r w:rsidRPr="000F68C5">
        <w:rPr>
          <w:rFonts w:ascii="Times New Roman" w:hAnsi="Times New Roman" w:cs="Times New Roman"/>
          <w:i/>
        </w:rPr>
        <w:t>en propension</w:t>
      </w:r>
      <w:r>
        <w:rPr>
          <w:rFonts w:ascii="Times New Roman" w:hAnsi="Times New Roman" w:cs="Times New Roman"/>
        </w:rPr>
        <w:t> » qui invite à « </w:t>
      </w:r>
      <w:r w:rsidRPr="000F68C5">
        <w:rPr>
          <w:rFonts w:ascii="Times New Roman" w:hAnsi="Times New Roman" w:cs="Times New Roman"/>
          <w:i/>
        </w:rPr>
        <w:t>sortir de sa zone de confort</w:t>
      </w:r>
      <w:r>
        <w:rPr>
          <w:rFonts w:ascii="Times New Roman" w:hAnsi="Times New Roman" w:cs="Times New Roman"/>
        </w:rPr>
        <w:t> » pour définir en commun d’une part le modèle de production économique à base de matériaux de réemploi, d’autre part le mode d’accompagnement social 360° de ces jeunes, entre contraintes et motivation. Ainsi, ces deux territoires transfrontaliers (Roubaix-Tournai) joueront des rôles de « </w:t>
      </w:r>
      <w:r w:rsidRPr="000F68C5">
        <w:rPr>
          <w:rFonts w:ascii="Times New Roman" w:hAnsi="Times New Roman" w:cs="Times New Roman"/>
          <w:i/>
        </w:rPr>
        <w:t>metteur en scène</w:t>
      </w:r>
      <w:r>
        <w:rPr>
          <w:rFonts w:ascii="Times New Roman" w:hAnsi="Times New Roman" w:cs="Times New Roman"/>
        </w:rPr>
        <w:t> », « </w:t>
      </w:r>
      <w:r w:rsidRPr="000F68C5">
        <w:rPr>
          <w:rFonts w:ascii="Times New Roman" w:hAnsi="Times New Roman" w:cs="Times New Roman"/>
          <w:i/>
        </w:rPr>
        <w:t>booster</w:t>
      </w:r>
      <w:r>
        <w:rPr>
          <w:rFonts w:ascii="Times New Roman" w:hAnsi="Times New Roman" w:cs="Times New Roman"/>
        </w:rPr>
        <w:t> » « </w:t>
      </w:r>
      <w:r w:rsidRPr="000F68C5">
        <w:rPr>
          <w:rFonts w:ascii="Times New Roman" w:hAnsi="Times New Roman" w:cs="Times New Roman"/>
          <w:i/>
        </w:rPr>
        <w:t>catalyseur</w:t>
      </w:r>
      <w:r>
        <w:rPr>
          <w:rFonts w:ascii="Times New Roman" w:hAnsi="Times New Roman" w:cs="Times New Roman"/>
        </w:rPr>
        <w:t> » « </w:t>
      </w:r>
      <w:r w:rsidRPr="000F68C5">
        <w:rPr>
          <w:rFonts w:ascii="Times New Roman" w:hAnsi="Times New Roman" w:cs="Times New Roman"/>
          <w:i/>
        </w:rPr>
        <w:t>espace de ressources transfrontalières</w:t>
      </w:r>
      <w:r>
        <w:rPr>
          <w:rFonts w:ascii="Times New Roman" w:hAnsi="Times New Roman" w:cs="Times New Roman"/>
        </w:rPr>
        <w:t> », dans un cadre tantôt frein tantôt levier des dimensions temporelles, spatiales et de degré de liberté d’agir des acteurs du projet.</w:t>
      </w:r>
    </w:p>
    <w:p w:rsidR="00BA606F" w:rsidRDefault="00BA606F" w:rsidP="00A67766">
      <w:pPr>
        <w:spacing w:before="120" w:after="120"/>
        <w:ind w:firstLine="284"/>
        <w:rPr>
          <w:rFonts w:ascii="Times New Roman" w:hAnsi="Times New Roman" w:cs="Times New Roman"/>
        </w:rPr>
      </w:pPr>
    </w:p>
    <w:p w:rsidR="00BA606F" w:rsidRPr="0021410D" w:rsidRDefault="00BA606F" w:rsidP="00A67766">
      <w:pPr>
        <w:spacing w:before="120" w:after="120"/>
        <w:ind w:firstLine="284"/>
        <w:rPr>
          <w:rFonts w:ascii="Times New Roman" w:hAnsi="Times New Roman" w:cs="Times New Roman"/>
          <w:b/>
        </w:rPr>
      </w:pPr>
      <w:r w:rsidRPr="0021410D">
        <w:rPr>
          <w:rFonts w:ascii="Times New Roman" w:hAnsi="Times New Roman" w:cs="Times New Roman"/>
          <w:b/>
        </w:rPr>
        <w:t>Abstract</w:t>
      </w:r>
    </w:p>
    <w:p w:rsidR="00E26DBB" w:rsidRDefault="00B807AA" w:rsidP="00F655C7">
      <w:pPr>
        <w:spacing w:before="120" w:after="120"/>
        <w:ind w:firstLine="284"/>
        <w:jc w:val="both"/>
        <w:rPr>
          <w:rFonts w:ascii="Times New Roman" w:hAnsi="Times New Roman" w:cs="Times New Roman"/>
        </w:rPr>
      </w:pPr>
      <w:r w:rsidRPr="00B807AA">
        <w:rPr>
          <w:rFonts w:ascii="Times New Roman" w:hAnsi="Times New Roman" w:cs="Times New Roman"/>
        </w:rPr>
        <w:t>Within the framework of a European INTERREG project (Habitat Défi Jeunes), two accommodation structures for young people in a state of vulnerability - which have set up integration workshops through the creation of objects or furniture - are going to develop a cross-border economic CLUSTER together. A "</w:t>
      </w:r>
      <w:r w:rsidRPr="00B807AA">
        <w:rPr>
          <w:rFonts w:ascii="Times New Roman" w:hAnsi="Times New Roman" w:cs="Times New Roman"/>
          <w:i/>
        </w:rPr>
        <w:t>propensity</w:t>
      </w:r>
      <w:r w:rsidRPr="00B807AA">
        <w:rPr>
          <w:rFonts w:ascii="Times New Roman" w:hAnsi="Times New Roman" w:cs="Times New Roman"/>
        </w:rPr>
        <w:t>" approach that invites people to "</w:t>
      </w:r>
      <w:r w:rsidRPr="00B807AA">
        <w:rPr>
          <w:rFonts w:ascii="Times New Roman" w:hAnsi="Times New Roman" w:cs="Times New Roman"/>
          <w:i/>
        </w:rPr>
        <w:t>leave their comfort zone</w:t>
      </w:r>
      <w:r w:rsidRPr="00B807AA">
        <w:rPr>
          <w:rFonts w:ascii="Times New Roman" w:hAnsi="Times New Roman" w:cs="Times New Roman"/>
        </w:rPr>
        <w:t xml:space="preserve">" in order to jointly define, on the one hand, the economic production model based on reused materials, and on the other hand, the 360° social support mode for these young </w:t>
      </w:r>
      <w:r w:rsidRPr="00B807AA">
        <w:rPr>
          <w:rFonts w:ascii="Times New Roman" w:hAnsi="Times New Roman" w:cs="Times New Roman"/>
        </w:rPr>
        <w:lastRenderedPageBreak/>
        <w:t>people, between constraints and motivation. Thus, these two cross-border territories (Roubaix-Tournai) will play the roles of "</w:t>
      </w:r>
      <w:r>
        <w:rPr>
          <w:rFonts w:ascii="Times New Roman" w:hAnsi="Times New Roman" w:cs="Times New Roman"/>
          <w:i/>
        </w:rPr>
        <w:t>producer</w:t>
      </w:r>
      <w:r w:rsidRPr="00B807AA">
        <w:rPr>
          <w:rFonts w:ascii="Times New Roman" w:hAnsi="Times New Roman" w:cs="Times New Roman"/>
        </w:rPr>
        <w:t>", "</w:t>
      </w:r>
      <w:r w:rsidRPr="00B807AA">
        <w:rPr>
          <w:rFonts w:ascii="Times New Roman" w:hAnsi="Times New Roman" w:cs="Times New Roman"/>
          <w:i/>
        </w:rPr>
        <w:t>booster</w:t>
      </w:r>
      <w:r w:rsidRPr="00B807AA">
        <w:rPr>
          <w:rFonts w:ascii="Times New Roman" w:hAnsi="Times New Roman" w:cs="Times New Roman"/>
        </w:rPr>
        <w:t>", "</w:t>
      </w:r>
      <w:r w:rsidRPr="00B807AA">
        <w:rPr>
          <w:rFonts w:ascii="Times New Roman" w:hAnsi="Times New Roman" w:cs="Times New Roman"/>
          <w:i/>
        </w:rPr>
        <w:t>catalyst</w:t>
      </w:r>
      <w:r w:rsidRPr="00B807AA">
        <w:rPr>
          <w:rFonts w:ascii="Times New Roman" w:hAnsi="Times New Roman" w:cs="Times New Roman"/>
        </w:rPr>
        <w:t>" and "</w:t>
      </w:r>
      <w:r w:rsidRPr="00B807AA">
        <w:rPr>
          <w:rFonts w:ascii="Times New Roman" w:hAnsi="Times New Roman" w:cs="Times New Roman"/>
          <w:i/>
        </w:rPr>
        <w:t>cross-border resource space</w:t>
      </w:r>
      <w:r w:rsidRPr="00B807AA">
        <w:rPr>
          <w:rFonts w:ascii="Times New Roman" w:hAnsi="Times New Roman" w:cs="Times New Roman"/>
        </w:rPr>
        <w:t>", in a framework that is sometimes a brake and sometimes a lever for the temporal and spatial dimensions and the degree of freedom of action of the project's actors.</w:t>
      </w:r>
    </w:p>
    <w:p w:rsidR="000F6F18" w:rsidRDefault="000F6F18" w:rsidP="00F655C7">
      <w:pPr>
        <w:spacing w:before="120" w:after="120"/>
        <w:ind w:firstLine="284"/>
        <w:jc w:val="both"/>
        <w:rPr>
          <w:rFonts w:ascii="Times New Roman" w:hAnsi="Times New Roman" w:cs="Times New Roman"/>
        </w:rPr>
      </w:pPr>
    </w:p>
    <w:p w:rsidR="000F6F18" w:rsidRPr="00F655C7" w:rsidRDefault="000F6F18" w:rsidP="00F655C7">
      <w:pPr>
        <w:spacing w:before="120" w:after="120"/>
        <w:ind w:firstLine="284"/>
        <w:jc w:val="both"/>
        <w:rPr>
          <w:rFonts w:ascii="Times New Roman" w:hAnsi="Times New Roman" w:cs="Times New Roman"/>
        </w:rPr>
      </w:pPr>
    </w:p>
    <w:p w:rsidR="003656A5" w:rsidRPr="00590E87" w:rsidRDefault="00BA606F" w:rsidP="00A67766">
      <w:pPr>
        <w:spacing w:before="120" w:after="120"/>
        <w:ind w:firstLine="284"/>
        <w:jc w:val="center"/>
        <w:rPr>
          <w:rFonts w:ascii="Times New Roman" w:hAnsi="Times New Roman" w:cs="Times New Roman"/>
          <w:b/>
          <w:sz w:val="32"/>
          <w:szCs w:val="32"/>
        </w:rPr>
      </w:pPr>
      <w:r w:rsidRPr="00590E87">
        <w:rPr>
          <w:rFonts w:ascii="Times New Roman" w:hAnsi="Times New Roman" w:cs="Times New Roman"/>
          <w:b/>
          <w:sz w:val="32"/>
          <w:szCs w:val="32"/>
        </w:rPr>
        <w:t>-1-</w:t>
      </w:r>
    </w:p>
    <w:p w:rsidR="003656A5" w:rsidRPr="00590E87" w:rsidRDefault="00BA606F" w:rsidP="00A67766">
      <w:pPr>
        <w:spacing w:before="120" w:after="120"/>
        <w:ind w:firstLine="284"/>
        <w:jc w:val="center"/>
        <w:rPr>
          <w:rFonts w:ascii="Times New Roman" w:hAnsi="Times New Roman" w:cs="Times New Roman"/>
          <w:b/>
          <w:color w:val="000000" w:themeColor="text1"/>
          <w:sz w:val="32"/>
          <w:szCs w:val="32"/>
        </w:rPr>
      </w:pPr>
      <w:r w:rsidRPr="00590E87">
        <w:rPr>
          <w:rFonts w:ascii="Times New Roman" w:hAnsi="Times New Roman" w:cs="Times New Roman"/>
          <w:b/>
          <w:color w:val="000000" w:themeColor="text1"/>
          <w:sz w:val="32"/>
          <w:szCs w:val="32"/>
        </w:rPr>
        <w:t>C</w:t>
      </w:r>
      <w:r w:rsidR="003656A5" w:rsidRPr="00590E87">
        <w:rPr>
          <w:rFonts w:ascii="Times New Roman" w:hAnsi="Times New Roman" w:cs="Times New Roman"/>
          <w:b/>
          <w:color w:val="000000" w:themeColor="text1"/>
          <w:sz w:val="32"/>
          <w:szCs w:val="32"/>
        </w:rPr>
        <w:t xml:space="preserve">ontexte du projet </w:t>
      </w:r>
      <w:r w:rsidRPr="00590E87">
        <w:rPr>
          <w:rFonts w:ascii="Times New Roman" w:hAnsi="Times New Roman" w:cs="Times New Roman"/>
          <w:b/>
          <w:color w:val="000000" w:themeColor="text1"/>
          <w:sz w:val="32"/>
          <w:szCs w:val="32"/>
        </w:rPr>
        <w:t>et</w:t>
      </w:r>
      <w:r w:rsidR="003656A5" w:rsidRPr="00590E87">
        <w:rPr>
          <w:rFonts w:ascii="Times New Roman" w:hAnsi="Times New Roman" w:cs="Times New Roman"/>
          <w:b/>
          <w:color w:val="000000" w:themeColor="text1"/>
          <w:sz w:val="32"/>
          <w:szCs w:val="32"/>
        </w:rPr>
        <w:t xml:space="preserve"> </w:t>
      </w:r>
      <w:r w:rsidRPr="00590E87">
        <w:rPr>
          <w:rFonts w:ascii="Times New Roman" w:hAnsi="Times New Roman" w:cs="Times New Roman"/>
          <w:b/>
          <w:color w:val="000000" w:themeColor="text1"/>
          <w:sz w:val="32"/>
          <w:szCs w:val="32"/>
        </w:rPr>
        <w:t>C</w:t>
      </w:r>
      <w:r w:rsidR="003656A5" w:rsidRPr="00590E87">
        <w:rPr>
          <w:rFonts w:ascii="Times New Roman" w:hAnsi="Times New Roman" w:cs="Times New Roman"/>
          <w:b/>
          <w:color w:val="000000" w:themeColor="text1"/>
          <w:sz w:val="32"/>
          <w:szCs w:val="32"/>
        </w:rPr>
        <w:t>oncepts majeurs</w:t>
      </w:r>
    </w:p>
    <w:p w:rsidR="003656A5" w:rsidRPr="00BA606F" w:rsidRDefault="003656A5" w:rsidP="00A67766">
      <w:pPr>
        <w:spacing w:before="120" w:after="120"/>
        <w:ind w:firstLine="284"/>
        <w:rPr>
          <w:rFonts w:ascii="Times New Roman" w:hAnsi="Times New Roman" w:cs="Times New Roman"/>
        </w:rPr>
      </w:pPr>
    </w:p>
    <w:p w:rsidR="00B72D45" w:rsidRPr="00BA606F" w:rsidRDefault="00B72D45" w:rsidP="008025A8">
      <w:pPr>
        <w:spacing w:before="120" w:after="120"/>
        <w:ind w:firstLine="284"/>
        <w:jc w:val="both"/>
        <w:rPr>
          <w:rFonts w:ascii="Times New Roman" w:hAnsi="Times New Roman" w:cs="Times New Roman"/>
        </w:rPr>
      </w:pPr>
      <w:r w:rsidRPr="00BA606F">
        <w:rPr>
          <w:rFonts w:ascii="Times New Roman" w:hAnsi="Times New Roman" w:cs="Times New Roman"/>
        </w:rPr>
        <w:t>Ce projet est né essentiellement de deux constats, deux contextes : celui lié à la réalité des territoires à Roubaix (France) et à Tournai (Belgique) ainsi que la réalité des jeunes (18-30 ans) en état de vulnérabilité. Définissons ces deux contextes :</w:t>
      </w:r>
    </w:p>
    <w:p w:rsidR="006D7D89" w:rsidRPr="00BA606F" w:rsidRDefault="006D7D89" w:rsidP="00A67766">
      <w:pPr>
        <w:spacing w:before="120" w:after="120"/>
        <w:ind w:firstLine="284"/>
        <w:rPr>
          <w:rFonts w:ascii="Times New Roman" w:hAnsi="Times New Roman" w:cs="Times New Roman"/>
        </w:rPr>
      </w:pPr>
    </w:p>
    <w:p w:rsidR="00B72D45" w:rsidRPr="00F8699A" w:rsidRDefault="00A67766" w:rsidP="00A67766">
      <w:pPr>
        <w:spacing w:before="120" w:after="120"/>
        <w:ind w:firstLine="284"/>
        <w:rPr>
          <w:rFonts w:ascii="Times New Roman" w:hAnsi="Times New Roman" w:cs="Times New Roman"/>
          <w:b/>
          <w:color w:val="000000" w:themeColor="text1"/>
        </w:rPr>
      </w:pPr>
      <w:r w:rsidRPr="00F8699A">
        <w:rPr>
          <w:rFonts w:ascii="Times New Roman" w:hAnsi="Times New Roman" w:cs="Times New Roman"/>
          <w:b/>
          <w:color w:val="000000" w:themeColor="text1"/>
        </w:rPr>
        <w:t>1.1</w:t>
      </w:r>
      <w:r w:rsidR="00F8699A" w:rsidRPr="00F8699A">
        <w:rPr>
          <w:rFonts w:ascii="Times New Roman" w:hAnsi="Times New Roman" w:cs="Times New Roman"/>
          <w:b/>
          <w:color w:val="000000" w:themeColor="text1"/>
        </w:rPr>
        <w:t>.</w:t>
      </w:r>
      <w:r w:rsidRPr="00F8699A">
        <w:rPr>
          <w:rFonts w:ascii="Times New Roman" w:hAnsi="Times New Roman" w:cs="Times New Roman"/>
          <w:b/>
          <w:color w:val="000000" w:themeColor="text1"/>
        </w:rPr>
        <w:t xml:space="preserve"> </w:t>
      </w:r>
      <w:r w:rsidR="00B72D45" w:rsidRPr="00F8699A">
        <w:rPr>
          <w:rFonts w:ascii="Times New Roman" w:hAnsi="Times New Roman" w:cs="Times New Roman"/>
          <w:b/>
          <w:color w:val="000000" w:themeColor="text1"/>
        </w:rPr>
        <w:t>Les difficultés de chaque territoire et les structures porteuses du projet</w:t>
      </w:r>
    </w:p>
    <w:p w:rsidR="00B72D45" w:rsidRPr="00BA606F" w:rsidRDefault="00B72D45" w:rsidP="00A67766">
      <w:pPr>
        <w:spacing w:before="120" w:after="120"/>
        <w:ind w:firstLine="284"/>
        <w:rPr>
          <w:rFonts w:ascii="Times New Roman" w:hAnsi="Times New Roman" w:cs="Times New Roman"/>
        </w:rPr>
      </w:pPr>
    </w:p>
    <w:p w:rsidR="00B72D45" w:rsidRPr="00BA606F" w:rsidRDefault="00B72D45" w:rsidP="00A67766">
      <w:pPr>
        <w:spacing w:before="120" w:after="120"/>
        <w:ind w:firstLine="284"/>
        <w:jc w:val="both"/>
        <w:rPr>
          <w:rFonts w:ascii="Times New Roman" w:hAnsi="Times New Roman" w:cs="Times New Roman"/>
        </w:rPr>
      </w:pPr>
      <w:r w:rsidRPr="00BA606F">
        <w:rPr>
          <w:rFonts w:ascii="Times New Roman" w:hAnsi="Times New Roman" w:cs="Times New Roman"/>
        </w:rPr>
        <w:t>Roubaix est un territoire qui additionne de nombreuses difficultés diverses. Pourtant, depuis plus de 20 ans, cette ville s’est engagée dans un processus de développement durable, poussant les acteurs du territoire à être force de propositions innovantes. C’est le cas d</w:t>
      </w:r>
      <w:r w:rsidR="00A01710">
        <w:rPr>
          <w:rFonts w:ascii="Times New Roman" w:hAnsi="Times New Roman" w:cs="Times New Roman"/>
        </w:rPr>
        <w:t>e</w:t>
      </w:r>
      <w:r w:rsidRPr="00BA606F">
        <w:rPr>
          <w:rFonts w:ascii="Times New Roman" w:hAnsi="Times New Roman" w:cs="Times New Roman"/>
        </w:rPr>
        <w:t xml:space="preserve"> Fibr’&amp;CO qui s’est développé depuis 2015 au sein d’un centre d’hébergement pour jeunes (ARCADIS). La conjonction entre grande pauvreté, centre d’hébergement et développement durable a permis à Fibr’&amp;CO de développer un concept original et créatif : créer une gamme de mobilier à partir de matériaux de réemploi collectés auprès d’entreprises locales, avec les jeunes en difficultés qui deviennent salariés de cette structure, accompagnés par des ouvriers et des designers pour créer une gamme de mobilier unique sur le territoire … Les obstacles du territoires ont généré un projet original qui allie social – économie circulaire et écologique.</w:t>
      </w:r>
      <w:r w:rsidRPr="00BA606F">
        <w:rPr>
          <w:rStyle w:val="Appelnotedebasdep"/>
          <w:rFonts w:ascii="Times New Roman" w:hAnsi="Times New Roman" w:cs="Times New Roman"/>
        </w:rPr>
        <w:footnoteReference w:id="1"/>
      </w:r>
    </w:p>
    <w:p w:rsidR="00B72D45" w:rsidRPr="00BA606F" w:rsidRDefault="00B72D45" w:rsidP="00A67766">
      <w:pPr>
        <w:spacing w:before="120" w:after="120"/>
        <w:ind w:firstLine="284"/>
        <w:jc w:val="both"/>
        <w:rPr>
          <w:rFonts w:ascii="Times New Roman" w:hAnsi="Times New Roman" w:cs="Times New Roman"/>
        </w:rPr>
      </w:pPr>
    </w:p>
    <w:p w:rsidR="00B72D45" w:rsidRPr="00BA606F" w:rsidRDefault="00B72D45" w:rsidP="009F71DD">
      <w:pPr>
        <w:spacing w:before="120" w:after="120"/>
        <w:ind w:firstLine="284"/>
        <w:jc w:val="both"/>
        <w:rPr>
          <w:rFonts w:ascii="Times New Roman" w:hAnsi="Times New Roman" w:cs="Times New Roman"/>
        </w:rPr>
      </w:pPr>
      <w:r w:rsidRPr="00BA606F">
        <w:rPr>
          <w:rFonts w:ascii="Times New Roman" w:hAnsi="Times New Roman" w:cs="Times New Roman"/>
        </w:rPr>
        <w:t>De son côté, Tournai montre aussi certaines problématiques. Il s’agit de la plus vieille ville gallo-romaine de Belgique qui a joué un rôle important dans l’histoire ancienne (Moyen Age et Renaissance). Elle a un passé industriel florissant dont témoigne encore son centre</w:t>
      </w:r>
      <w:r w:rsidR="003A6F5E" w:rsidRPr="00BA606F">
        <w:rPr>
          <w:rFonts w:ascii="Times New Roman" w:hAnsi="Times New Roman" w:cs="Times New Roman"/>
        </w:rPr>
        <w:t>-</w:t>
      </w:r>
      <w:r w:rsidRPr="00BA606F">
        <w:rPr>
          <w:rFonts w:ascii="Times New Roman" w:hAnsi="Times New Roman" w:cs="Times New Roman"/>
        </w:rPr>
        <w:t>ville. Aujourd’hui, elle a tendance à se situer dans le triangle de l’Eurométropole Lille-Cou</w:t>
      </w:r>
      <w:r w:rsidR="00F50C6F">
        <w:rPr>
          <w:rFonts w:ascii="Times New Roman" w:hAnsi="Times New Roman" w:cs="Times New Roman"/>
        </w:rPr>
        <w:t>r</w:t>
      </w:r>
      <w:r w:rsidRPr="00BA606F">
        <w:rPr>
          <w:rFonts w:ascii="Times New Roman" w:hAnsi="Times New Roman" w:cs="Times New Roman"/>
        </w:rPr>
        <w:t xml:space="preserve">trai-Tournai et se vit donc de manière très ouverte à la réalité transfrontalière. L’ETAPE y est une Maison d’Accueil qui a pris conscience du besoin de ses résidents </w:t>
      </w:r>
      <w:r w:rsidRPr="00F50C6F">
        <w:rPr>
          <w:rFonts w:ascii="Times New Roman" w:hAnsi="Times New Roman" w:cs="Times New Roman"/>
          <w:i/>
        </w:rPr>
        <w:t>temporaires</w:t>
      </w:r>
      <w:r w:rsidRPr="00BA606F">
        <w:rPr>
          <w:rFonts w:ascii="Times New Roman" w:hAnsi="Times New Roman" w:cs="Times New Roman"/>
        </w:rPr>
        <w:t xml:space="preserve"> de développer une petite activité annexe, une manière de reprendre pied dans le monde de la formation ou de l’emploi, a minima via des horaires de travail et la possibilité de réaliser de petits objets qui sont commercialisés. </w:t>
      </w:r>
      <w:r w:rsidR="005A03E3" w:rsidRPr="00BA606F">
        <w:rPr>
          <w:rFonts w:ascii="Times New Roman" w:hAnsi="Times New Roman" w:cs="Times New Roman"/>
        </w:rPr>
        <w:t xml:space="preserve">L’ETAPE n’a certes pas les prétentions d’ARCADIS à développer un concept intégré de projet </w:t>
      </w:r>
      <w:r w:rsidR="00F50C6F">
        <w:rPr>
          <w:rFonts w:ascii="Times New Roman" w:hAnsi="Times New Roman" w:cs="Times New Roman"/>
        </w:rPr>
        <w:t xml:space="preserve">de </w:t>
      </w:r>
      <w:r w:rsidR="005A03E3" w:rsidRPr="00BA606F">
        <w:rPr>
          <w:rFonts w:ascii="Times New Roman" w:hAnsi="Times New Roman" w:cs="Times New Roman"/>
        </w:rPr>
        <w:t>développement durable.</w:t>
      </w:r>
    </w:p>
    <w:p w:rsidR="009D2DD6" w:rsidRPr="00BA606F" w:rsidRDefault="009D2DD6" w:rsidP="00A67766">
      <w:pPr>
        <w:spacing w:before="120" w:after="120"/>
        <w:ind w:firstLine="284"/>
        <w:rPr>
          <w:rFonts w:ascii="Times New Roman" w:hAnsi="Times New Roman" w:cs="Times New Roman"/>
        </w:rPr>
      </w:pPr>
    </w:p>
    <w:p w:rsidR="009D2DD6" w:rsidRPr="00F8699A" w:rsidRDefault="00A67766" w:rsidP="00A67766">
      <w:pPr>
        <w:spacing w:before="120" w:after="120"/>
        <w:ind w:firstLine="284"/>
        <w:rPr>
          <w:rFonts w:ascii="Times New Roman" w:hAnsi="Times New Roman" w:cs="Times New Roman"/>
          <w:b/>
          <w:color w:val="000000" w:themeColor="text1"/>
        </w:rPr>
      </w:pPr>
      <w:r w:rsidRPr="00F8699A">
        <w:rPr>
          <w:rFonts w:ascii="Times New Roman" w:hAnsi="Times New Roman" w:cs="Times New Roman"/>
          <w:b/>
          <w:color w:val="000000" w:themeColor="text1"/>
        </w:rPr>
        <w:t>1.2</w:t>
      </w:r>
      <w:r w:rsidR="00F8699A" w:rsidRPr="00F8699A">
        <w:rPr>
          <w:rFonts w:ascii="Times New Roman" w:hAnsi="Times New Roman" w:cs="Times New Roman"/>
          <w:b/>
          <w:color w:val="000000" w:themeColor="text1"/>
        </w:rPr>
        <w:t>.</w:t>
      </w:r>
      <w:r w:rsidRPr="00F8699A">
        <w:rPr>
          <w:rFonts w:ascii="Times New Roman" w:hAnsi="Times New Roman" w:cs="Times New Roman"/>
          <w:b/>
          <w:color w:val="000000" w:themeColor="text1"/>
        </w:rPr>
        <w:t xml:space="preserve"> </w:t>
      </w:r>
      <w:r w:rsidR="00F02B07">
        <w:rPr>
          <w:rFonts w:ascii="Times New Roman" w:hAnsi="Times New Roman" w:cs="Times New Roman"/>
          <w:b/>
          <w:color w:val="000000" w:themeColor="text1"/>
        </w:rPr>
        <w:t>Mais qu’est-ce qu’un jeune en état de vulnérabilité ?</w:t>
      </w:r>
    </w:p>
    <w:p w:rsidR="009D2DD6" w:rsidRPr="00BA606F" w:rsidRDefault="009D2DD6" w:rsidP="00A67766">
      <w:pPr>
        <w:spacing w:before="120" w:after="120"/>
        <w:ind w:firstLine="284"/>
        <w:rPr>
          <w:rFonts w:ascii="Times New Roman" w:hAnsi="Times New Roman" w:cs="Times New Roman"/>
        </w:rPr>
      </w:pPr>
    </w:p>
    <w:p w:rsidR="003A6F5E" w:rsidRPr="00BA606F" w:rsidRDefault="00672A74" w:rsidP="00A67766">
      <w:pPr>
        <w:spacing w:before="120" w:after="120"/>
        <w:ind w:firstLine="284"/>
        <w:jc w:val="both"/>
        <w:rPr>
          <w:rFonts w:ascii="Times New Roman" w:hAnsi="Times New Roman" w:cs="Times New Roman"/>
        </w:rPr>
      </w:pPr>
      <w:r>
        <w:rPr>
          <w:rFonts w:ascii="Times New Roman" w:hAnsi="Times New Roman" w:cs="Times New Roman"/>
        </w:rPr>
        <w:lastRenderedPageBreak/>
        <w:t>N</w:t>
      </w:r>
      <w:r w:rsidR="003A6F5E" w:rsidRPr="00BA606F">
        <w:rPr>
          <w:rFonts w:ascii="Times New Roman" w:hAnsi="Times New Roman" w:cs="Times New Roman"/>
        </w:rPr>
        <w:t>ous avons réalisé un webinaire sur cette question, afin de définir ce qu’est un jeune vulnérable. Monsieur Menouar Malki</w:t>
      </w:r>
      <w:r w:rsidR="003A6F5E" w:rsidRPr="00BA606F">
        <w:rPr>
          <w:rStyle w:val="Appelnotedebasdep"/>
          <w:rFonts w:ascii="Times New Roman" w:hAnsi="Times New Roman" w:cs="Times New Roman"/>
        </w:rPr>
        <w:footnoteReference w:id="2"/>
      </w:r>
      <w:r w:rsidR="003A6F5E" w:rsidRPr="00BA606F">
        <w:rPr>
          <w:rFonts w:ascii="Times New Roman" w:hAnsi="Times New Roman" w:cs="Times New Roman"/>
        </w:rPr>
        <w:t>, tout à la fois Directeur d'une résidence Habitat Jeunes en France (résidence Béthanie) et Délégué Régional de l'Union Régionale pour l'Habitat des Jeunes en Hauts de France (URHAJ) a ainsi abordé cette question</w:t>
      </w:r>
      <w:r w:rsidR="00282A00">
        <w:rPr>
          <w:rFonts w:ascii="Times New Roman" w:hAnsi="Times New Roman" w:cs="Times New Roman"/>
        </w:rPr>
        <w:t>,</w:t>
      </w:r>
      <w:r w:rsidR="003A6F5E" w:rsidRPr="00BA606F">
        <w:rPr>
          <w:rFonts w:ascii="Times New Roman" w:hAnsi="Times New Roman" w:cs="Times New Roman"/>
        </w:rPr>
        <w:t xml:space="preserve"> en mettant en garde les partenaires </w:t>
      </w:r>
      <w:r w:rsidR="00282A00">
        <w:rPr>
          <w:rFonts w:ascii="Times New Roman" w:hAnsi="Times New Roman" w:cs="Times New Roman"/>
        </w:rPr>
        <w:t>par rapport aux</w:t>
      </w:r>
      <w:r w:rsidR="003A6F5E" w:rsidRPr="00BA606F">
        <w:rPr>
          <w:rFonts w:ascii="Times New Roman" w:hAnsi="Times New Roman" w:cs="Times New Roman"/>
        </w:rPr>
        <w:t xml:space="preserve"> termes eux-mêmes : nous devons parler de jeunes </w:t>
      </w:r>
      <w:r w:rsidR="003A6F5E" w:rsidRPr="00282A00">
        <w:rPr>
          <w:rFonts w:ascii="Times New Roman" w:hAnsi="Times New Roman" w:cs="Times New Roman"/>
          <w:i/>
        </w:rPr>
        <w:t>en état de vulnérabilité</w:t>
      </w:r>
      <w:r w:rsidR="003A6F5E" w:rsidRPr="00BA606F">
        <w:rPr>
          <w:rFonts w:ascii="Times New Roman" w:hAnsi="Times New Roman" w:cs="Times New Roman"/>
        </w:rPr>
        <w:t xml:space="preserve"> plutôt que de </w:t>
      </w:r>
      <w:r w:rsidR="003A6F5E" w:rsidRPr="00282A00">
        <w:rPr>
          <w:rFonts w:ascii="Times New Roman" w:hAnsi="Times New Roman" w:cs="Times New Roman"/>
          <w:i/>
        </w:rPr>
        <w:t>jeunes vulnérables</w:t>
      </w:r>
      <w:r w:rsidR="003A6F5E" w:rsidRPr="00BA606F">
        <w:rPr>
          <w:rFonts w:ascii="Times New Roman" w:hAnsi="Times New Roman" w:cs="Times New Roman"/>
        </w:rPr>
        <w:t>. Pourquoi ?</w:t>
      </w:r>
    </w:p>
    <w:p w:rsidR="00CC60E4" w:rsidRDefault="003A6F5E" w:rsidP="00A67766">
      <w:pPr>
        <w:pStyle w:val="NormalWeb"/>
        <w:spacing w:before="120" w:beforeAutospacing="0" w:after="120" w:afterAutospacing="0"/>
        <w:ind w:firstLine="284"/>
        <w:jc w:val="both"/>
        <w:rPr>
          <w:rFonts w:eastAsiaTheme="minorHAnsi"/>
          <w:i/>
          <w:lang w:eastAsia="en-US"/>
        </w:rPr>
      </w:pPr>
      <w:r w:rsidRPr="00BA606F">
        <w:rPr>
          <w:rFonts w:eastAsiaTheme="minorHAnsi"/>
          <w:lang w:eastAsia="en-US"/>
        </w:rPr>
        <w:t>Nous référant à l’article de Bernard Ennuyer, Docteur en sociologie, une définition nous est donnée : « </w:t>
      </w:r>
      <w:r w:rsidR="004407D3" w:rsidRPr="00BA606F">
        <w:rPr>
          <w:rFonts w:eastAsiaTheme="minorHAnsi"/>
          <w:i/>
          <w:lang w:eastAsia="en-US"/>
        </w:rPr>
        <w:t>Être</w:t>
      </w:r>
      <w:r w:rsidRPr="00BA606F">
        <w:rPr>
          <w:rFonts w:eastAsiaTheme="minorHAnsi"/>
          <w:i/>
          <w:lang w:eastAsia="en-US"/>
        </w:rPr>
        <w:t xml:space="preserve"> </w:t>
      </w:r>
      <w:r w:rsidR="004407D3" w:rsidRPr="00BA606F">
        <w:rPr>
          <w:rFonts w:eastAsiaTheme="minorHAnsi"/>
          <w:i/>
          <w:lang w:eastAsia="en-US"/>
        </w:rPr>
        <w:t>vulnérable</w:t>
      </w:r>
      <w:r w:rsidRPr="00BA606F">
        <w:rPr>
          <w:rFonts w:eastAsiaTheme="minorHAnsi"/>
          <w:i/>
          <w:lang w:eastAsia="en-US"/>
        </w:rPr>
        <w:t xml:space="preserve">, c’est pouvoir </w:t>
      </w:r>
      <w:r w:rsidR="004407D3" w:rsidRPr="00BA606F">
        <w:rPr>
          <w:rFonts w:eastAsiaTheme="minorHAnsi"/>
          <w:i/>
          <w:lang w:eastAsia="en-US"/>
        </w:rPr>
        <w:t>être</w:t>
      </w:r>
      <w:r w:rsidRPr="00BA606F">
        <w:rPr>
          <w:rFonts w:eastAsiaTheme="minorHAnsi"/>
          <w:i/>
          <w:lang w:eastAsia="en-US"/>
        </w:rPr>
        <w:t xml:space="preserve"> blessé : blessé physiquement, blessé moralement et psychiquement ou blessé socialement quand on est mis au ban de la </w:t>
      </w:r>
      <w:r w:rsidR="004407D3" w:rsidRPr="00BA606F">
        <w:rPr>
          <w:rFonts w:eastAsiaTheme="minorHAnsi"/>
          <w:i/>
          <w:lang w:eastAsia="en-US"/>
        </w:rPr>
        <w:t>société</w:t>
      </w:r>
      <w:r w:rsidRPr="00BA606F">
        <w:rPr>
          <w:rFonts w:eastAsiaTheme="minorHAnsi"/>
          <w:i/>
          <w:lang w:eastAsia="en-US"/>
        </w:rPr>
        <w:t xml:space="preserve">. La </w:t>
      </w:r>
      <w:r w:rsidR="004407D3" w:rsidRPr="00BA606F">
        <w:rPr>
          <w:rFonts w:eastAsiaTheme="minorHAnsi"/>
          <w:i/>
          <w:lang w:eastAsia="en-US"/>
        </w:rPr>
        <w:t>vulnérabilité</w:t>
      </w:r>
      <w:r w:rsidRPr="00BA606F">
        <w:rPr>
          <w:rFonts w:eastAsiaTheme="minorHAnsi"/>
          <w:i/>
          <w:lang w:eastAsia="en-US"/>
        </w:rPr>
        <w:t xml:space="preserve"> dans nos </w:t>
      </w:r>
      <w:r w:rsidR="004407D3" w:rsidRPr="00BA606F">
        <w:rPr>
          <w:rFonts w:eastAsiaTheme="minorHAnsi"/>
          <w:i/>
          <w:lang w:eastAsia="en-US"/>
        </w:rPr>
        <w:t>sociétés</w:t>
      </w:r>
      <w:r w:rsidRPr="00BA606F">
        <w:rPr>
          <w:rFonts w:eastAsiaTheme="minorHAnsi"/>
          <w:i/>
          <w:lang w:eastAsia="en-US"/>
        </w:rPr>
        <w:t xml:space="preserve"> </w:t>
      </w:r>
      <w:r w:rsidR="004407D3" w:rsidRPr="00BA606F">
        <w:rPr>
          <w:rFonts w:eastAsiaTheme="minorHAnsi"/>
          <w:i/>
          <w:lang w:eastAsia="en-US"/>
        </w:rPr>
        <w:t>présente</w:t>
      </w:r>
      <w:r w:rsidRPr="00BA606F">
        <w:rPr>
          <w:rFonts w:eastAsiaTheme="minorHAnsi"/>
          <w:i/>
          <w:lang w:eastAsia="en-US"/>
        </w:rPr>
        <w:t xml:space="preserve"> de nombreux visages : chacun d’eux constitue une </w:t>
      </w:r>
      <w:r w:rsidR="004407D3" w:rsidRPr="00BA606F">
        <w:rPr>
          <w:rFonts w:eastAsiaTheme="minorHAnsi"/>
          <w:i/>
          <w:lang w:eastAsia="en-US"/>
        </w:rPr>
        <w:t>expérience</w:t>
      </w:r>
      <w:r w:rsidRPr="00BA606F">
        <w:rPr>
          <w:rFonts w:eastAsiaTheme="minorHAnsi"/>
          <w:i/>
          <w:lang w:eastAsia="en-US"/>
        </w:rPr>
        <w:t xml:space="preserve"> </w:t>
      </w:r>
      <w:r w:rsidR="004407D3" w:rsidRPr="00BA606F">
        <w:rPr>
          <w:rFonts w:eastAsiaTheme="minorHAnsi"/>
          <w:i/>
          <w:lang w:eastAsia="en-US"/>
        </w:rPr>
        <w:t>singulière</w:t>
      </w:r>
      <w:r w:rsidRPr="00BA606F">
        <w:rPr>
          <w:rFonts w:eastAsiaTheme="minorHAnsi"/>
          <w:i/>
          <w:lang w:eastAsia="en-US"/>
        </w:rPr>
        <w:t xml:space="preserve"> de </w:t>
      </w:r>
      <w:r w:rsidR="004407D3" w:rsidRPr="00BA606F">
        <w:rPr>
          <w:rFonts w:eastAsiaTheme="minorHAnsi"/>
          <w:i/>
          <w:lang w:eastAsia="en-US"/>
        </w:rPr>
        <w:t>la fragilité</w:t>
      </w:r>
      <w:r w:rsidRPr="00BA606F">
        <w:rPr>
          <w:rFonts w:eastAsiaTheme="minorHAnsi"/>
          <w:i/>
          <w:lang w:eastAsia="en-US"/>
        </w:rPr>
        <w:t xml:space="preserve"> ou de la </w:t>
      </w:r>
      <w:r w:rsidR="004407D3" w:rsidRPr="00BA606F">
        <w:rPr>
          <w:rFonts w:eastAsiaTheme="minorHAnsi"/>
          <w:i/>
          <w:lang w:eastAsia="en-US"/>
        </w:rPr>
        <w:t>dépendance</w:t>
      </w:r>
      <w:r w:rsidRPr="00BA606F">
        <w:rPr>
          <w:rFonts w:eastAsiaTheme="minorHAnsi"/>
          <w:i/>
          <w:lang w:eastAsia="en-US"/>
        </w:rPr>
        <w:t xml:space="preserve">, de la domination presque toujours, </w:t>
      </w:r>
      <w:r w:rsidR="004407D3" w:rsidRPr="00BA606F">
        <w:rPr>
          <w:rFonts w:eastAsiaTheme="minorHAnsi"/>
          <w:i/>
          <w:lang w:eastAsia="en-US"/>
        </w:rPr>
        <w:t xml:space="preserve">dans une société </w:t>
      </w:r>
      <w:r w:rsidRPr="00BA606F">
        <w:rPr>
          <w:rFonts w:eastAsiaTheme="minorHAnsi"/>
          <w:i/>
          <w:lang w:eastAsia="en-US"/>
        </w:rPr>
        <w:t>individualiste qui tend à rendre chacun responsable de sa vie et de son destin.</w:t>
      </w:r>
    </w:p>
    <w:p w:rsidR="00CC60E4" w:rsidRDefault="003A6F5E" w:rsidP="00A67766">
      <w:pPr>
        <w:pStyle w:val="NormalWeb"/>
        <w:spacing w:before="120" w:beforeAutospacing="0" w:after="120" w:afterAutospacing="0"/>
        <w:ind w:firstLine="284"/>
        <w:jc w:val="both"/>
        <w:rPr>
          <w:rFonts w:eastAsiaTheme="minorHAnsi"/>
          <w:i/>
          <w:lang w:eastAsia="en-US"/>
        </w:rPr>
      </w:pPr>
      <w:r w:rsidRPr="00BA606F">
        <w:rPr>
          <w:rFonts w:eastAsiaTheme="minorHAnsi"/>
          <w:i/>
          <w:lang w:eastAsia="en-US"/>
        </w:rPr>
        <w:t xml:space="preserve">(…) </w:t>
      </w:r>
    </w:p>
    <w:p w:rsidR="004407D3" w:rsidRPr="00BA606F" w:rsidRDefault="003A6F5E" w:rsidP="00A67766">
      <w:pPr>
        <w:pStyle w:val="NormalWeb"/>
        <w:spacing w:before="120" w:beforeAutospacing="0" w:after="120" w:afterAutospacing="0"/>
        <w:ind w:firstLine="284"/>
        <w:jc w:val="both"/>
        <w:rPr>
          <w:rFonts w:eastAsiaTheme="minorHAnsi"/>
          <w:i/>
          <w:lang w:eastAsia="en-US"/>
        </w:rPr>
      </w:pPr>
      <w:r w:rsidRPr="00BA606F">
        <w:rPr>
          <w:rFonts w:eastAsiaTheme="minorHAnsi"/>
          <w:i/>
          <w:lang w:eastAsia="en-US"/>
        </w:rPr>
        <w:t xml:space="preserve">Dans la </w:t>
      </w:r>
      <w:r w:rsidR="004407D3" w:rsidRPr="00BA606F">
        <w:rPr>
          <w:rFonts w:eastAsiaTheme="minorHAnsi"/>
          <w:i/>
          <w:lang w:eastAsia="en-US"/>
        </w:rPr>
        <w:t>littérature courante, la</w:t>
      </w:r>
      <w:r w:rsidRPr="00BA606F">
        <w:rPr>
          <w:rFonts w:eastAsiaTheme="minorHAnsi"/>
          <w:i/>
          <w:lang w:eastAsia="en-US"/>
        </w:rPr>
        <w:t xml:space="preserve"> </w:t>
      </w:r>
      <w:r w:rsidR="004407D3" w:rsidRPr="00BA606F">
        <w:rPr>
          <w:rFonts w:eastAsiaTheme="minorHAnsi"/>
          <w:i/>
          <w:lang w:eastAsia="en-US"/>
        </w:rPr>
        <w:t>vulnérabilité</w:t>
      </w:r>
      <w:r w:rsidRPr="00BA606F">
        <w:rPr>
          <w:rFonts w:eastAsiaTheme="minorHAnsi"/>
          <w:i/>
          <w:lang w:eastAsia="en-US"/>
        </w:rPr>
        <w:t xml:space="preserve"> est </w:t>
      </w:r>
      <w:r w:rsidR="004407D3" w:rsidRPr="00BA606F">
        <w:rPr>
          <w:rFonts w:eastAsiaTheme="minorHAnsi"/>
          <w:i/>
          <w:lang w:eastAsia="en-US"/>
        </w:rPr>
        <w:t>considérée</w:t>
      </w:r>
      <w:r w:rsidRPr="00BA606F">
        <w:rPr>
          <w:rFonts w:eastAsiaTheme="minorHAnsi"/>
          <w:i/>
          <w:lang w:eastAsia="en-US"/>
        </w:rPr>
        <w:t xml:space="preserve"> comme un </w:t>
      </w:r>
      <w:r w:rsidR="004407D3" w:rsidRPr="00BA606F">
        <w:rPr>
          <w:rFonts w:eastAsiaTheme="minorHAnsi"/>
          <w:i/>
          <w:lang w:eastAsia="en-US"/>
        </w:rPr>
        <w:t>état</w:t>
      </w:r>
      <w:r w:rsidRPr="00BA606F">
        <w:rPr>
          <w:rFonts w:eastAsiaTheme="minorHAnsi"/>
          <w:i/>
          <w:lang w:eastAsia="en-US"/>
        </w:rPr>
        <w:t xml:space="preserve"> de la personne et le plus souvent </w:t>
      </w:r>
      <w:r w:rsidR="004407D3" w:rsidRPr="00BA606F">
        <w:rPr>
          <w:rFonts w:eastAsiaTheme="minorHAnsi"/>
          <w:i/>
          <w:lang w:eastAsia="en-US"/>
        </w:rPr>
        <w:t>associée</w:t>
      </w:r>
      <w:r w:rsidRPr="00BA606F">
        <w:rPr>
          <w:rFonts w:eastAsiaTheme="minorHAnsi"/>
          <w:i/>
          <w:lang w:eastAsia="en-US"/>
        </w:rPr>
        <w:t xml:space="preserve">, voire confondue, avec </w:t>
      </w:r>
      <w:r w:rsidR="004407D3" w:rsidRPr="00BA606F">
        <w:rPr>
          <w:rFonts w:eastAsiaTheme="minorHAnsi"/>
          <w:i/>
          <w:lang w:eastAsia="en-US"/>
        </w:rPr>
        <w:t>la fragilité</w:t>
      </w:r>
      <w:r w:rsidRPr="00BA606F">
        <w:rPr>
          <w:rFonts w:eastAsiaTheme="minorHAnsi"/>
          <w:i/>
          <w:lang w:eastAsia="en-US"/>
        </w:rPr>
        <w:t>.</w:t>
      </w:r>
    </w:p>
    <w:p w:rsidR="004407D3" w:rsidRPr="00BA606F" w:rsidRDefault="003A6F5E" w:rsidP="00A67766">
      <w:pPr>
        <w:pStyle w:val="NormalWeb"/>
        <w:spacing w:before="120" w:beforeAutospacing="0" w:after="120" w:afterAutospacing="0"/>
        <w:ind w:firstLine="284"/>
        <w:jc w:val="both"/>
        <w:rPr>
          <w:rFonts w:eastAsiaTheme="minorHAnsi"/>
          <w:i/>
          <w:lang w:eastAsia="en-US"/>
        </w:rPr>
      </w:pPr>
      <w:r w:rsidRPr="00BA606F">
        <w:rPr>
          <w:rFonts w:eastAsiaTheme="minorHAnsi"/>
          <w:i/>
          <w:lang w:eastAsia="en-US"/>
        </w:rPr>
        <w:t>(…)</w:t>
      </w:r>
    </w:p>
    <w:p w:rsidR="00CC60E4" w:rsidRDefault="00F0347A" w:rsidP="00A67766">
      <w:pPr>
        <w:pStyle w:val="NormalWeb"/>
        <w:spacing w:before="120" w:beforeAutospacing="0" w:after="120" w:afterAutospacing="0"/>
        <w:ind w:firstLine="284"/>
        <w:jc w:val="both"/>
        <w:rPr>
          <w:rFonts w:eastAsiaTheme="minorHAnsi"/>
          <w:i/>
          <w:lang w:eastAsia="en-US"/>
        </w:rPr>
      </w:pPr>
      <w:r w:rsidRPr="00BA606F">
        <w:rPr>
          <w:rFonts w:eastAsiaTheme="minorHAnsi"/>
          <w:i/>
          <w:lang w:eastAsia="en-US"/>
        </w:rPr>
        <w:t>La vulnérabilité</w:t>
      </w:r>
      <w:r w:rsidR="003A6F5E" w:rsidRPr="00BA606F">
        <w:rPr>
          <w:rFonts w:eastAsiaTheme="minorHAnsi"/>
          <w:i/>
          <w:lang w:eastAsia="en-US"/>
        </w:rPr>
        <w:t xml:space="preserve"> des individus porte avant tout la marque du rapport à l’autre, elle </w:t>
      </w:r>
      <w:r w:rsidRPr="00BA606F">
        <w:rPr>
          <w:rFonts w:eastAsiaTheme="minorHAnsi"/>
          <w:i/>
          <w:lang w:eastAsia="en-US"/>
        </w:rPr>
        <w:t>réside</w:t>
      </w:r>
      <w:r w:rsidR="003A6F5E" w:rsidRPr="00BA606F">
        <w:rPr>
          <w:rFonts w:eastAsiaTheme="minorHAnsi"/>
          <w:i/>
          <w:lang w:eastAsia="en-US"/>
        </w:rPr>
        <w:t xml:space="preserve"> essentiellement dans l’exposition à l’autre.</w:t>
      </w:r>
    </w:p>
    <w:p w:rsidR="00CC60E4" w:rsidRDefault="003A6F5E" w:rsidP="00A67766">
      <w:pPr>
        <w:pStyle w:val="NormalWeb"/>
        <w:spacing w:before="120" w:beforeAutospacing="0" w:after="120" w:afterAutospacing="0"/>
        <w:ind w:firstLine="284"/>
        <w:jc w:val="both"/>
        <w:rPr>
          <w:rFonts w:eastAsiaTheme="minorHAnsi"/>
          <w:i/>
          <w:lang w:eastAsia="en-US"/>
        </w:rPr>
      </w:pPr>
      <w:r w:rsidRPr="00BA606F">
        <w:rPr>
          <w:rFonts w:eastAsiaTheme="minorHAnsi"/>
          <w:i/>
          <w:lang w:eastAsia="en-US"/>
        </w:rPr>
        <w:t xml:space="preserve">(…) </w:t>
      </w:r>
    </w:p>
    <w:p w:rsidR="003A6F5E" w:rsidRPr="00BA606F" w:rsidRDefault="003A6F5E" w:rsidP="00A67766">
      <w:pPr>
        <w:pStyle w:val="NormalWeb"/>
        <w:spacing w:before="120" w:beforeAutospacing="0" w:after="120" w:afterAutospacing="0"/>
        <w:ind w:firstLine="284"/>
        <w:jc w:val="both"/>
        <w:rPr>
          <w:rFonts w:eastAsiaTheme="minorHAnsi"/>
          <w:lang w:eastAsia="en-US"/>
        </w:rPr>
      </w:pPr>
      <w:r w:rsidRPr="00BA606F">
        <w:rPr>
          <w:rFonts w:eastAsiaTheme="minorHAnsi"/>
          <w:i/>
          <w:lang w:eastAsia="en-US"/>
        </w:rPr>
        <w:t xml:space="preserve">En effet, </w:t>
      </w:r>
      <w:r w:rsidR="00F0347A" w:rsidRPr="00BA606F">
        <w:rPr>
          <w:rFonts w:eastAsiaTheme="minorHAnsi"/>
          <w:i/>
          <w:lang w:eastAsia="en-US"/>
        </w:rPr>
        <w:t>vulnérables</w:t>
      </w:r>
      <w:r w:rsidRPr="00BA606F">
        <w:rPr>
          <w:rFonts w:eastAsiaTheme="minorHAnsi"/>
          <w:i/>
          <w:lang w:eastAsia="en-US"/>
        </w:rPr>
        <w:t xml:space="preserve">, nous le sommes tous, parce que chacun se constitue dans le rapport à autrui. Par ailleurs, contrairement à une </w:t>
      </w:r>
      <w:r w:rsidR="00F0347A" w:rsidRPr="00BA606F">
        <w:rPr>
          <w:rFonts w:eastAsiaTheme="minorHAnsi"/>
          <w:i/>
          <w:lang w:eastAsia="en-US"/>
        </w:rPr>
        <w:t>idée</w:t>
      </w:r>
      <w:r w:rsidRPr="00BA606F">
        <w:rPr>
          <w:rFonts w:eastAsiaTheme="minorHAnsi"/>
          <w:i/>
          <w:lang w:eastAsia="en-US"/>
        </w:rPr>
        <w:t xml:space="preserve"> </w:t>
      </w:r>
      <w:r w:rsidR="00F0347A" w:rsidRPr="00BA606F">
        <w:rPr>
          <w:rFonts w:eastAsiaTheme="minorHAnsi"/>
          <w:i/>
          <w:lang w:eastAsia="en-US"/>
        </w:rPr>
        <w:t>communément</w:t>
      </w:r>
      <w:r w:rsidRPr="00BA606F">
        <w:rPr>
          <w:rFonts w:eastAsiaTheme="minorHAnsi"/>
          <w:i/>
          <w:lang w:eastAsia="en-US"/>
        </w:rPr>
        <w:t xml:space="preserve"> re</w:t>
      </w:r>
      <w:r w:rsidR="00F0347A" w:rsidRPr="00BA606F">
        <w:rPr>
          <w:rFonts w:eastAsiaTheme="minorHAnsi"/>
          <w:i/>
          <w:lang w:eastAsia="en-US"/>
        </w:rPr>
        <w:t>ç</w:t>
      </w:r>
      <w:r w:rsidRPr="00BA606F">
        <w:rPr>
          <w:rFonts w:eastAsiaTheme="minorHAnsi"/>
          <w:i/>
          <w:lang w:eastAsia="en-US"/>
        </w:rPr>
        <w:t xml:space="preserve">ue, </w:t>
      </w:r>
      <w:r w:rsidR="00F0347A" w:rsidRPr="00BA606F">
        <w:rPr>
          <w:rFonts w:eastAsiaTheme="minorHAnsi"/>
          <w:i/>
          <w:lang w:eastAsia="en-US"/>
        </w:rPr>
        <w:t>la vulnérabilité</w:t>
      </w:r>
      <w:r w:rsidRPr="00BA606F">
        <w:rPr>
          <w:rFonts w:eastAsiaTheme="minorHAnsi"/>
          <w:i/>
          <w:lang w:eastAsia="en-US"/>
        </w:rPr>
        <w:t xml:space="preserve"> et l’autonomie ne s’opposent pas, elles sont la condition l’une de l’autre et ce de </w:t>
      </w:r>
      <w:r w:rsidR="00F0347A" w:rsidRPr="00BA606F">
        <w:rPr>
          <w:rFonts w:eastAsiaTheme="minorHAnsi"/>
          <w:i/>
          <w:lang w:eastAsia="en-US"/>
        </w:rPr>
        <w:t>façon</w:t>
      </w:r>
      <w:r w:rsidRPr="00BA606F">
        <w:rPr>
          <w:rFonts w:eastAsiaTheme="minorHAnsi"/>
          <w:i/>
          <w:lang w:eastAsia="en-US"/>
        </w:rPr>
        <w:t xml:space="preserve"> </w:t>
      </w:r>
      <w:r w:rsidR="00F0347A" w:rsidRPr="00BA606F">
        <w:rPr>
          <w:rFonts w:eastAsiaTheme="minorHAnsi"/>
          <w:i/>
          <w:lang w:eastAsia="en-US"/>
        </w:rPr>
        <w:t>réciproque</w:t>
      </w:r>
      <w:r w:rsidRPr="00BA606F">
        <w:rPr>
          <w:rFonts w:eastAsiaTheme="minorHAnsi"/>
          <w:i/>
          <w:lang w:eastAsia="en-US"/>
        </w:rPr>
        <w:t xml:space="preserve">. La </w:t>
      </w:r>
      <w:r w:rsidR="00F0347A" w:rsidRPr="00BA606F">
        <w:rPr>
          <w:rFonts w:eastAsiaTheme="minorHAnsi"/>
          <w:i/>
          <w:lang w:eastAsia="en-US"/>
        </w:rPr>
        <w:t>vulnérabilité</w:t>
      </w:r>
      <w:r w:rsidRPr="00BA606F">
        <w:rPr>
          <w:rFonts w:eastAsiaTheme="minorHAnsi"/>
          <w:i/>
          <w:lang w:eastAsia="en-US"/>
        </w:rPr>
        <w:t xml:space="preserve"> est notre fonds commun </w:t>
      </w:r>
      <w:r w:rsidR="00F0347A" w:rsidRPr="00BA606F">
        <w:rPr>
          <w:rFonts w:eastAsiaTheme="minorHAnsi"/>
          <w:i/>
          <w:lang w:eastAsia="en-US"/>
        </w:rPr>
        <w:t>d’humanité</w:t>
      </w:r>
      <w:r w:rsidRPr="00BA606F">
        <w:rPr>
          <w:rFonts w:eastAsiaTheme="minorHAnsi"/>
          <w:i/>
          <w:lang w:eastAsia="en-US"/>
        </w:rPr>
        <w:t xml:space="preserve"> et c’est seulement à partir de cette reconnaissance de </w:t>
      </w:r>
      <w:r w:rsidR="00F0347A" w:rsidRPr="00BA606F">
        <w:rPr>
          <w:rFonts w:eastAsiaTheme="minorHAnsi"/>
          <w:i/>
          <w:lang w:eastAsia="en-US"/>
        </w:rPr>
        <w:t>notre vulnérabilité</w:t>
      </w:r>
      <w:r w:rsidRPr="00BA606F">
        <w:rPr>
          <w:rFonts w:eastAsiaTheme="minorHAnsi"/>
          <w:i/>
          <w:lang w:eastAsia="en-US"/>
        </w:rPr>
        <w:t xml:space="preserve"> commune que nous pouvons contribuer à l’autonomie de ceux qui apparaissent plus </w:t>
      </w:r>
      <w:r w:rsidR="006661BF" w:rsidRPr="00BA606F">
        <w:rPr>
          <w:rFonts w:eastAsiaTheme="minorHAnsi"/>
          <w:i/>
          <w:lang w:eastAsia="en-US"/>
        </w:rPr>
        <w:t>vulnérables</w:t>
      </w:r>
      <w:r w:rsidRPr="00BA606F">
        <w:rPr>
          <w:rFonts w:eastAsiaTheme="minorHAnsi"/>
          <w:i/>
          <w:lang w:eastAsia="en-US"/>
        </w:rPr>
        <w:t xml:space="preserve"> que nous.</w:t>
      </w:r>
      <w:r w:rsidRPr="00BA606F">
        <w:rPr>
          <w:rFonts w:eastAsiaTheme="minorHAnsi"/>
          <w:lang w:eastAsia="en-US"/>
        </w:rPr>
        <w:t> »</w:t>
      </w:r>
      <w:r w:rsidRPr="00BA606F">
        <w:rPr>
          <w:rStyle w:val="Appelnotedebasdep"/>
          <w:rFonts w:eastAsiaTheme="minorHAnsi"/>
          <w:lang w:eastAsia="en-US"/>
        </w:rPr>
        <w:footnoteReference w:id="3"/>
      </w:r>
    </w:p>
    <w:p w:rsidR="006D7D89" w:rsidRPr="00BA606F" w:rsidRDefault="00D66AE4" w:rsidP="00A67766">
      <w:pPr>
        <w:pStyle w:val="NormalWeb"/>
        <w:spacing w:before="120" w:beforeAutospacing="0" w:after="120" w:afterAutospacing="0"/>
        <w:ind w:firstLine="284"/>
        <w:jc w:val="both"/>
        <w:rPr>
          <w:rFonts w:eastAsiaTheme="minorHAnsi"/>
          <w:lang w:eastAsia="en-US"/>
        </w:rPr>
      </w:pPr>
      <w:r w:rsidRPr="00BA606F">
        <w:rPr>
          <w:rFonts w:eastAsiaTheme="minorHAnsi"/>
          <w:lang w:eastAsia="en-US"/>
        </w:rPr>
        <w:t>Les partenaires ont dès lors aborder métho</w:t>
      </w:r>
      <w:r w:rsidR="00045555">
        <w:rPr>
          <w:rFonts w:eastAsiaTheme="minorHAnsi"/>
          <w:lang w:eastAsia="en-US"/>
        </w:rPr>
        <w:t>do</w:t>
      </w:r>
      <w:r w:rsidRPr="00BA606F">
        <w:rPr>
          <w:rFonts w:eastAsiaTheme="minorHAnsi"/>
          <w:lang w:eastAsia="en-US"/>
        </w:rPr>
        <w:t>logiquement ces jeunes «</w:t>
      </w:r>
      <w:r w:rsidRPr="00BA606F">
        <w:rPr>
          <w:rFonts w:eastAsiaTheme="minorHAnsi"/>
          <w:i/>
          <w:lang w:eastAsia="en-US"/>
        </w:rPr>
        <w:t> autrement </w:t>
      </w:r>
      <w:r w:rsidRPr="00BA606F">
        <w:rPr>
          <w:rFonts w:eastAsiaTheme="minorHAnsi"/>
          <w:lang w:eastAsia="en-US"/>
        </w:rPr>
        <w:t xml:space="preserve">» : </w:t>
      </w:r>
      <w:r w:rsidR="001D0005">
        <w:rPr>
          <w:rFonts w:eastAsiaTheme="minorHAnsi"/>
          <w:lang w:eastAsia="en-US"/>
        </w:rPr>
        <w:t xml:space="preserve">à travers </w:t>
      </w:r>
      <w:r w:rsidRPr="00BA606F">
        <w:rPr>
          <w:rFonts w:eastAsiaTheme="minorHAnsi"/>
          <w:lang w:eastAsia="en-US"/>
        </w:rPr>
        <w:t xml:space="preserve">les ateliers mis en place </w:t>
      </w:r>
      <w:r w:rsidR="00D83ADA">
        <w:rPr>
          <w:rFonts w:eastAsiaTheme="minorHAnsi"/>
          <w:lang w:eastAsia="en-US"/>
        </w:rPr>
        <w:t>dans le cadre du</w:t>
      </w:r>
      <w:r w:rsidRPr="00BA606F">
        <w:rPr>
          <w:rFonts w:eastAsiaTheme="minorHAnsi"/>
          <w:lang w:eastAsia="en-US"/>
        </w:rPr>
        <w:t xml:space="preserve"> Cluster économique transfrontalier, tout en comprenant que leur état de vulnérabilité étant vécu dans un rapport un l’autre (l’autre immédiat étant ici souvent l’intervenant social), il fallait aussi mettre en place (et en réflexion) d’autres manières d’être à l’autre, de communiquer à l’autre. Ceci a donné lieu à plusieurs rencontres-webinaires autour des notions-concepts suivants : la </w:t>
      </w:r>
      <w:r w:rsidRPr="00BA606F">
        <w:rPr>
          <w:rFonts w:eastAsiaTheme="minorHAnsi"/>
          <w:b/>
          <w:lang w:eastAsia="en-US"/>
        </w:rPr>
        <w:t>méthode IOD</w:t>
      </w:r>
      <w:r w:rsidRPr="00BA606F">
        <w:rPr>
          <w:rFonts w:eastAsiaTheme="minorHAnsi"/>
          <w:lang w:eastAsia="en-US"/>
        </w:rPr>
        <w:t xml:space="preserve"> comme </w:t>
      </w:r>
      <w:r w:rsidRPr="00BA606F">
        <w:rPr>
          <w:rFonts w:eastAsiaTheme="minorHAnsi"/>
          <w:i/>
          <w:lang w:eastAsia="en-US"/>
        </w:rPr>
        <w:t>autre manière</w:t>
      </w:r>
      <w:r w:rsidRPr="00BA606F">
        <w:rPr>
          <w:rFonts w:eastAsiaTheme="minorHAnsi"/>
          <w:lang w:eastAsia="en-US"/>
        </w:rPr>
        <w:t xml:space="preserve"> de rencontrer l’autre dans un entretien d’embauche – la </w:t>
      </w:r>
      <w:r w:rsidRPr="00BA606F">
        <w:rPr>
          <w:rFonts w:eastAsiaTheme="minorHAnsi"/>
          <w:b/>
          <w:lang w:eastAsia="en-US"/>
        </w:rPr>
        <w:t>méthode COMCOLORS</w:t>
      </w:r>
      <w:r w:rsidRPr="00BA606F">
        <w:rPr>
          <w:rFonts w:eastAsiaTheme="minorHAnsi"/>
          <w:lang w:eastAsia="en-US"/>
        </w:rPr>
        <w:t xml:space="preserve"> pour une </w:t>
      </w:r>
      <w:r w:rsidRPr="00BA606F">
        <w:rPr>
          <w:rFonts w:eastAsiaTheme="minorHAnsi"/>
          <w:i/>
          <w:lang w:eastAsia="en-US"/>
        </w:rPr>
        <w:t>autre manière</w:t>
      </w:r>
      <w:r w:rsidRPr="00BA606F">
        <w:rPr>
          <w:rFonts w:eastAsiaTheme="minorHAnsi"/>
          <w:lang w:eastAsia="en-US"/>
        </w:rPr>
        <w:t xml:space="preserve"> de communiquer avec ces jeunes – les </w:t>
      </w:r>
      <w:r w:rsidRPr="00BA606F">
        <w:rPr>
          <w:rFonts w:eastAsiaTheme="minorHAnsi"/>
          <w:b/>
          <w:lang w:eastAsia="en-US"/>
        </w:rPr>
        <w:t>concepts de PROPENSION et de ZONE DE</w:t>
      </w:r>
      <w:r w:rsidRPr="00BA606F">
        <w:rPr>
          <w:rFonts w:eastAsiaTheme="minorHAnsi"/>
          <w:lang w:eastAsia="en-US"/>
        </w:rPr>
        <w:t xml:space="preserve"> </w:t>
      </w:r>
      <w:r w:rsidRPr="00C56AA1">
        <w:rPr>
          <w:rFonts w:eastAsiaTheme="minorHAnsi"/>
          <w:b/>
          <w:lang w:eastAsia="en-US"/>
        </w:rPr>
        <w:t>CONFORT</w:t>
      </w:r>
      <w:r w:rsidRPr="00BA606F">
        <w:rPr>
          <w:rFonts w:eastAsiaTheme="minorHAnsi"/>
          <w:lang w:eastAsia="en-US"/>
        </w:rPr>
        <w:t xml:space="preserve"> pour une </w:t>
      </w:r>
      <w:r w:rsidRPr="00BA606F">
        <w:rPr>
          <w:rFonts w:eastAsiaTheme="minorHAnsi"/>
          <w:i/>
          <w:lang w:eastAsia="en-US"/>
        </w:rPr>
        <w:t>autre manière</w:t>
      </w:r>
      <w:r w:rsidRPr="00BA606F">
        <w:rPr>
          <w:rFonts w:eastAsiaTheme="minorHAnsi"/>
          <w:lang w:eastAsia="en-US"/>
        </w:rPr>
        <w:t xml:space="preserve"> d’accompagner le jeune fragile et/ou en état de vulnérabilité. Nous présenterons rapidement ces quatre « apports » importants dans ce papier.</w:t>
      </w:r>
    </w:p>
    <w:p w:rsidR="003A6F5E" w:rsidRPr="00BA606F" w:rsidRDefault="003A6F5E" w:rsidP="00A67766">
      <w:pPr>
        <w:spacing w:before="120" w:after="120"/>
        <w:ind w:firstLine="284"/>
        <w:rPr>
          <w:rFonts w:ascii="Times New Roman" w:hAnsi="Times New Roman" w:cs="Times New Roman"/>
        </w:rPr>
      </w:pPr>
    </w:p>
    <w:p w:rsidR="00B72D45" w:rsidRPr="00F8699A" w:rsidRDefault="00A67766" w:rsidP="00A67766">
      <w:pPr>
        <w:spacing w:before="120" w:after="120"/>
        <w:ind w:firstLine="284"/>
        <w:rPr>
          <w:rFonts w:ascii="Times New Roman" w:hAnsi="Times New Roman" w:cs="Times New Roman"/>
          <w:b/>
          <w:color w:val="000000" w:themeColor="text1"/>
        </w:rPr>
      </w:pPr>
      <w:r w:rsidRPr="00F8699A">
        <w:rPr>
          <w:rFonts w:ascii="Times New Roman" w:hAnsi="Times New Roman" w:cs="Times New Roman"/>
          <w:b/>
          <w:color w:val="000000" w:themeColor="text1"/>
        </w:rPr>
        <w:t>1.3</w:t>
      </w:r>
      <w:r w:rsidR="00F8699A" w:rsidRPr="00F8699A">
        <w:rPr>
          <w:rFonts w:ascii="Times New Roman" w:hAnsi="Times New Roman" w:cs="Times New Roman"/>
          <w:b/>
          <w:color w:val="000000" w:themeColor="text1"/>
        </w:rPr>
        <w:t>.</w:t>
      </w:r>
      <w:r w:rsidRPr="00F8699A">
        <w:rPr>
          <w:rFonts w:ascii="Times New Roman" w:hAnsi="Times New Roman" w:cs="Times New Roman"/>
          <w:b/>
          <w:color w:val="000000" w:themeColor="text1"/>
        </w:rPr>
        <w:t xml:space="preserve"> </w:t>
      </w:r>
      <w:r w:rsidR="00703B60">
        <w:rPr>
          <w:rFonts w:ascii="Times New Roman" w:hAnsi="Times New Roman" w:cs="Times New Roman"/>
          <w:b/>
          <w:color w:val="000000" w:themeColor="text1"/>
        </w:rPr>
        <w:t>Définir l</w:t>
      </w:r>
      <w:r w:rsidR="005A03E3" w:rsidRPr="00F8699A">
        <w:rPr>
          <w:rFonts w:ascii="Times New Roman" w:hAnsi="Times New Roman" w:cs="Times New Roman"/>
          <w:b/>
          <w:color w:val="000000" w:themeColor="text1"/>
        </w:rPr>
        <w:t xml:space="preserve">es jeunes </w:t>
      </w:r>
      <w:r w:rsidR="003A6F5E" w:rsidRPr="00F8699A">
        <w:rPr>
          <w:rFonts w:ascii="Times New Roman" w:hAnsi="Times New Roman" w:cs="Times New Roman"/>
          <w:b/>
          <w:color w:val="000000" w:themeColor="text1"/>
        </w:rPr>
        <w:t>en état de vulnérabilité</w:t>
      </w:r>
      <w:r w:rsidR="00C33CCD" w:rsidRPr="00F8699A">
        <w:rPr>
          <w:rFonts w:ascii="Times New Roman" w:hAnsi="Times New Roman" w:cs="Times New Roman"/>
          <w:b/>
          <w:color w:val="000000" w:themeColor="text1"/>
        </w:rPr>
        <w:t xml:space="preserve"> </w:t>
      </w:r>
      <w:r w:rsidR="00703B60">
        <w:rPr>
          <w:rFonts w:ascii="Times New Roman" w:hAnsi="Times New Roman" w:cs="Times New Roman"/>
          <w:b/>
          <w:color w:val="000000" w:themeColor="text1"/>
        </w:rPr>
        <w:t>dans</w:t>
      </w:r>
      <w:r w:rsidR="00C33CCD" w:rsidRPr="00F8699A">
        <w:rPr>
          <w:rFonts w:ascii="Times New Roman" w:hAnsi="Times New Roman" w:cs="Times New Roman"/>
          <w:b/>
          <w:color w:val="000000" w:themeColor="text1"/>
        </w:rPr>
        <w:t xml:space="preserve"> leur rapport au territoire</w:t>
      </w:r>
    </w:p>
    <w:p w:rsidR="005A03E3" w:rsidRPr="00BA606F" w:rsidRDefault="005A03E3" w:rsidP="00A67766">
      <w:pPr>
        <w:spacing w:before="120" w:after="120"/>
        <w:ind w:firstLine="284"/>
        <w:rPr>
          <w:rFonts w:ascii="Times New Roman" w:hAnsi="Times New Roman" w:cs="Times New Roman"/>
        </w:rPr>
      </w:pPr>
    </w:p>
    <w:p w:rsidR="00C33CCD" w:rsidRPr="00BA606F" w:rsidRDefault="005A03E3" w:rsidP="00076B42">
      <w:pPr>
        <w:spacing w:before="120" w:after="120"/>
        <w:ind w:firstLine="284"/>
        <w:jc w:val="both"/>
        <w:rPr>
          <w:rFonts w:ascii="Times New Roman" w:hAnsi="Times New Roman" w:cs="Times New Roman"/>
        </w:rPr>
      </w:pPr>
      <w:r w:rsidRPr="00BA606F">
        <w:rPr>
          <w:rFonts w:ascii="Times New Roman" w:hAnsi="Times New Roman" w:cs="Times New Roman"/>
        </w:rPr>
        <w:t>Ces acteurs ont attiré notre attention sur le fait que certaines jeunes belges ou français « passaient » les frontières, sans vraiment le vouloir et sans aucun repère pour rester acteurs de leur destinée.</w:t>
      </w:r>
    </w:p>
    <w:p w:rsidR="00DD4D7E" w:rsidRDefault="00DD4D7E" w:rsidP="00076B42">
      <w:pPr>
        <w:spacing w:before="120" w:after="120"/>
        <w:ind w:firstLine="284"/>
        <w:jc w:val="both"/>
        <w:rPr>
          <w:rFonts w:ascii="Times New Roman" w:hAnsi="Times New Roman" w:cs="Times New Roman"/>
        </w:rPr>
      </w:pPr>
    </w:p>
    <w:p w:rsidR="00C33CCD" w:rsidRPr="00BA606F" w:rsidRDefault="00C33CCD" w:rsidP="00076B42">
      <w:pPr>
        <w:spacing w:before="120" w:after="120"/>
        <w:ind w:firstLine="284"/>
        <w:jc w:val="both"/>
        <w:rPr>
          <w:rFonts w:ascii="Times New Roman" w:eastAsia="Times New Roman" w:hAnsi="Times New Roman" w:cs="Times New Roman"/>
          <w:color w:val="030303"/>
          <w:shd w:val="clear" w:color="auto" w:fill="F9F9F9"/>
          <w:lang w:eastAsia="fr-BE"/>
        </w:rPr>
      </w:pPr>
      <w:r w:rsidRPr="00BA606F">
        <w:rPr>
          <w:rFonts w:ascii="Times New Roman" w:hAnsi="Times New Roman" w:cs="Times New Roman"/>
        </w:rPr>
        <w:t>Monsieur Menouar Malki</w:t>
      </w:r>
      <w:r w:rsidR="00874F1C" w:rsidRPr="00BA606F">
        <w:rPr>
          <w:rStyle w:val="Appelnotedebasdep"/>
          <w:rFonts w:ascii="Times New Roman" w:hAnsi="Times New Roman" w:cs="Times New Roman"/>
        </w:rPr>
        <w:footnoteReference w:id="4"/>
      </w:r>
      <w:r w:rsidR="003A6F5E" w:rsidRPr="00BA606F">
        <w:rPr>
          <w:rFonts w:ascii="Times New Roman" w:hAnsi="Times New Roman" w:cs="Times New Roman"/>
        </w:rPr>
        <w:t xml:space="preserve"> </w:t>
      </w:r>
      <w:r w:rsidRPr="00BA606F">
        <w:rPr>
          <w:rFonts w:ascii="Times New Roman" w:hAnsi="Times New Roman" w:cs="Times New Roman"/>
        </w:rPr>
        <w:t xml:space="preserve">a </w:t>
      </w:r>
      <w:r w:rsidR="003A6F5E" w:rsidRPr="00BA606F">
        <w:rPr>
          <w:rFonts w:ascii="Times New Roman" w:hAnsi="Times New Roman" w:cs="Times New Roman"/>
        </w:rPr>
        <w:t>abordé la question des</w:t>
      </w:r>
      <w:r w:rsidRPr="00BA606F">
        <w:rPr>
          <w:rFonts w:ascii="Times New Roman" w:hAnsi="Times New Roman" w:cs="Times New Roman"/>
        </w:rPr>
        <w:t xml:space="preserve"> jeunes vulnérables en les </w:t>
      </w:r>
      <w:r w:rsidR="003A6F5E" w:rsidRPr="00BA606F">
        <w:rPr>
          <w:rFonts w:ascii="Times New Roman" w:hAnsi="Times New Roman" w:cs="Times New Roman"/>
        </w:rPr>
        <w:t>« </w:t>
      </w:r>
      <w:r w:rsidRPr="00BA606F">
        <w:rPr>
          <w:rFonts w:ascii="Times New Roman" w:hAnsi="Times New Roman" w:cs="Times New Roman"/>
        </w:rPr>
        <w:t>qualifian</w:t>
      </w:r>
      <w:r w:rsidR="003A6F5E" w:rsidRPr="00BA606F">
        <w:rPr>
          <w:rFonts w:ascii="Times New Roman" w:hAnsi="Times New Roman" w:cs="Times New Roman"/>
        </w:rPr>
        <w:t xml:space="preserve">t » dans leur rapport au territoire </w:t>
      </w:r>
      <w:r w:rsidRPr="00BA606F">
        <w:rPr>
          <w:rFonts w:ascii="Times New Roman" w:hAnsi="Times New Roman" w:cs="Times New Roman"/>
        </w:rPr>
        <w:t xml:space="preserve">selon 4 catégories : </w:t>
      </w:r>
      <w:r w:rsidRPr="00BA606F">
        <w:rPr>
          <w:rFonts w:ascii="Times New Roman" w:eastAsia="Times New Roman" w:hAnsi="Times New Roman" w:cs="Times New Roman"/>
          <w:color w:val="030303"/>
          <w:shd w:val="clear" w:color="auto" w:fill="F9F9F9"/>
          <w:lang w:eastAsia="fr-BE"/>
        </w:rPr>
        <w:t xml:space="preserve">les "vaincus" - les "galériens" - les "errants" - les "exilés". </w:t>
      </w:r>
      <w:r w:rsidR="00C66849">
        <w:rPr>
          <w:rFonts w:ascii="Times New Roman" w:eastAsia="Times New Roman" w:hAnsi="Times New Roman" w:cs="Times New Roman"/>
          <w:color w:val="030303"/>
          <w:shd w:val="clear" w:color="auto" w:fill="F9F9F9"/>
          <w:lang w:eastAsia="fr-BE"/>
        </w:rPr>
        <w:t xml:space="preserve">Ces </w:t>
      </w:r>
      <w:r w:rsidRPr="00BA606F">
        <w:rPr>
          <w:rFonts w:ascii="Times New Roman" w:eastAsia="Times New Roman" w:hAnsi="Times New Roman" w:cs="Times New Roman"/>
          <w:color w:val="030303"/>
          <w:shd w:val="clear" w:color="auto" w:fill="F9F9F9"/>
          <w:lang w:eastAsia="fr-BE"/>
        </w:rPr>
        <w:t>jeunes en état de vulnérabilité sont a</w:t>
      </w:r>
      <w:r w:rsidR="00C66849">
        <w:rPr>
          <w:rFonts w:ascii="Times New Roman" w:eastAsia="Times New Roman" w:hAnsi="Times New Roman" w:cs="Times New Roman"/>
          <w:color w:val="030303"/>
          <w:shd w:val="clear" w:color="auto" w:fill="F9F9F9"/>
          <w:lang w:eastAsia="fr-BE"/>
        </w:rPr>
        <w:t>insi</w:t>
      </w:r>
      <w:r w:rsidRPr="00BA606F">
        <w:rPr>
          <w:rFonts w:ascii="Times New Roman" w:eastAsia="Times New Roman" w:hAnsi="Times New Roman" w:cs="Times New Roman"/>
          <w:color w:val="030303"/>
          <w:shd w:val="clear" w:color="auto" w:fill="F9F9F9"/>
          <w:lang w:eastAsia="fr-BE"/>
        </w:rPr>
        <w:t xml:space="preserve"> définis dans leur rapport au territoire</w:t>
      </w:r>
      <w:r w:rsidR="00C767F4">
        <w:rPr>
          <w:rFonts w:ascii="Times New Roman" w:eastAsia="Times New Roman" w:hAnsi="Times New Roman" w:cs="Times New Roman"/>
          <w:color w:val="030303"/>
          <w:shd w:val="clear" w:color="auto" w:fill="F9F9F9"/>
          <w:lang w:eastAsia="fr-BE"/>
        </w:rPr>
        <w:t xml:space="preserve"> de la manière suivante :</w:t>
      </w:r>
      <w:r w:rsidRPr="00BA606F">
        <w:rPr>
          <w:rFonts w:ascii="Times New Roman" w:eastAsia="Times New Roman" w:hAnsi="Times New Roman" w:cs="Times New Roman"/>
          <w:color w:val="030303"/>
          <w:shd w:val="clear" w:color="auto" w:fill="F9F9F9"/>
          <w:lang w:eastAsia="fr-BE"/>
        </w:rPr>
        <w:t xml:space="preserve"> </w:t>
      </w:r>
    </w:p>
    <w:p w:rsidR="00874F1C" w:rsidRPr="00BA606F" w:rsidRDefault="00874F1C" w:rsidP="00C767F4">
      <w:pPr>
        <w:pStyle w:val="Paragraphedeliste"/>
        <w:numPr>
          <w:ilvl w:val="0"/>
          <w:numId w:val="27"/>
        </w:numPr>
        <w:spacing w:before="120" w:after="120"/>
        <w:jc w:val="both"/>
        <w:rPr>
          <w:rFonts w:ascii="Times New Roman" w:eastAsia="Times New Roman" w:hAnsi="Times New Roman" w:cs="Times New Roman"/>
          <w:color w:val="030303"/>
          <w:shd w:val="clear" w:color="auto" w:fill="F9F9F9"/>
          <w:lang w:eastAsia="fr-BE"/>
        </w:rPr>
      </w:pPr>
      <w:r w:rsidRPr="00BA606F">
        <w:rPr>
          <w:rFonts w:ascii="Times New Roman" w:eastAsia="Times New Roman" w:hAnsi="Times New Roman" w:cs="Times New Roman"/>
          <w:color w:val="030303"/>
          <w:shd w:val="clear" w:color="auto" w:fill="F9F9F9"/>
          <w:lang w:eastAsia="fr-BE"/>
        </w:rPr>
        <w:t>L</w:t>
      </w:r>
      <w:r w:rsidR="00C33CCD" w:rsidRPr="00BA606F">
        <w:rPr>
          <w:rFonts w:ascii="Times New Roman" w:eastAsia="Times New Roman" w:hAnsi="Times New Roman" w:cs="Times New Roman"/>
          <w:color w:val="030303"/>
          <w:shd w:val="clear" w:color="auto" w:fill="F9F9F9"/>
          <w:lang w:eastAsia="fr-BE"/>
        </w:rPr>
        <w:t>es « </w:t>
      </w:r>
      <w:r w:rsidR="00C33CCD" w:rsidRPr="00113EE8">
        <w:rPr>
          <w:rFonts w:ascii="Times New Roman" w:eastAsia="Times New Roman" w:hAnsi="Times New Roman" w:cs="Times New Roman"/>
          <w:i/>
          <w:color w:val="030303"/>
          <w:shd w:val="clear" w:color="auto" w:fill="F9F9F9"/>
          <w:lang w:eastAsia="fr-BE"/>
        </w:rPr>
        <w:t>vaincus</w:t>
      </w:r>
      <w:r w:rsidR="00C33CCD" w:rsidRPr="00BA606F">
        <w:rPr>
          <w:rFonts w:ascii="Times New Roman" w:eastAsia="Times New Roman" w:hAnsi="Times New Roman" w:cs="Times New Roman"/>
          <w:color w:val="030303"/>
          <w:shd w:val="clear" w:color="auto" w:fill="F9F9F9"/>
          <w:lang w:eastAsia="fr-BE"/>
        </w:rPr>
        <w:t> » sont d</w:t>
      </w:r>
      <w:r w:rsidRPr="00BA606F">
        <w:rPr>
          <w:rFonts w:ascii="Times New Roman" w:eastAsia="Times New Roman" w:hAnsi="Times New Roman" w:cs="Times New Roman"/>
          <w:color w:val="030303"/>
          <w:shd w:val="clear" w:color="auto" w:fill="F9F9F9"/>
          <w:lang w:eastAsia="fr-BE"/>
        </w:rPr>
        <w:t>es jeunes en échec scolaire</w:t>
      </w:r>
      <w:r w:rsidR="00113EE8">
        <w:rPr>
          <w:rFonts w:ascii="Times New Roman" w:eastAsia="Times New Roman" w:hAnsi="Times New Roman" w:cs="Times New Roman"/>
          <w:color w:val="030303"/>
          <w:shd w:val="clear" w:color="auto" w:fill="F9F9F9"/>
          <w:lang w:eastAsia="fr-BE"/>
        </w:rPr>
        <w:t>, sans territoire défini.</w:t>
      </w:r>
    </w:p>
    <w:p w:rsidR="00874F1C" w:rsidRPr="00BA606F" w:rsidRDefault="00874F1C" w:rsidP="00A515A6">
      <w:pPr>
        <w:pStyle w:val="Paragraphedeliste"/>
        <w:numPr>
          <w:ilvl w:val="0"/>
          <w:numId w:val="27"/>
        </w:numPr>
        <w:spacing w:before="120" w:after="120"/>
        <w:jc w:val="both"/>
        <w:rPr>
          <w:rFonts w:ascii="Times New Roman" w:eastAsia="Times New Roman" w:hAnsi="Times New Roman" w:cs="Times New Roman"/>
          <w:color w:val="030303"/>
          <w:shd w:val="clear" w:color="auto" w:fill="F9F9F9"/>
          <w:lang w:eastAsia="fr-BE"/>
        </w:rPr>
      </w:pPr>
      <w:r w:rsidRPr="00BA606F">
        <w:rPr>
          <w:rFonts w:ascii="Times New Roman" w:eastAsia="Times New Roman" w:hAnsi="Times New Roman" w:cs="Times New Roman"/>
          <w:color w:val="030303"/>
          <w:shd w:val="clear" w:color="auto" w:fill="F9F9F9"/>
          <w:lang w:eastAsia="fr-BE"/>
        </w:rPr>
        <w:t>Les « </w:t>
      </w:r>
      <w:r w:rsidRPr="00113EE8">
        <w:rPr>
          <w:rFonts w:ascii="Times New Roman" w:eastAsia="Times New Roman" w:hAnsi="Times New Roman" w:cs="Times New Roman"/>
          <w:i/>
          <w:color w:val="030303"/>
          <w:shd w:val="clear" w:color="auto" w:fill="F9F9F9"/>
          <w:lang w:eastAsia="fr-BE"/>
        </w:rPr>
        <w:t>galériens</w:t>
      </w:r>
      <w:r w:rsidRPr="00BA606F">
        <w:rPr>
          <w:rFonts w:ascii="Times New Roman" w:eastAsia="Times New Roman" w:hAnsi="Times New Roman" w:cs="Times New Roman"/>
          <w:color w:val="030303"/>
          <w:shd w:val="clear" w:color="auto" w:fill="F9F9F9"/>
          <w:lang w:eastAsia="fr-BE"/>
        </w:rPr>
        <w:t> » ont vécu un échec également, mais ils sont en plus assignés à un territoire</w:t>
      </w:r>
      <w:r w:rsidR="00F133F9">
        <w:rPr>
          <w:rFonts w:ascii="Times New Roman" w:eastAsia="Times New Roman" w:hAnsi="Times New Roman" w:cs="Times New Roman"/>
          <w:color w:val="030303"/>
          <w:shd w:val="clear" w:color="auto" w:fill="F9F9F9"/>
          <w:lang w:eastAsia="fr-BE"/>
        </w:rPr>
        <w:t xml:space="preserve">, </w:t>
      </w:r>
      <w:r w:rsidRPr="00BA606F">
        <w:rPr>
          <w:rFonts w:ascii="Times New Roman" w:eastAsia="Times New Roman" w:hAnsi="Times New Roman" w:cs="Times New Roman"/>
          <w:color w:val="030303"/>
          <w:shd w:val="clear" w:color="auto" w:fill="F9F9F9"/>
          <w:lang w:eastAsia="fr-BE"/>
        </w:rPr>
        <w:t>ne peuvent pas bouger et ont donc bien du mal à passer les frontières. Ces jeunes-là resteront dans leur quartier qui les sécurise</w:t>
      </w:r>
      <w:r w:rsidR="00113EE8">
        <w:rPr>
          <w:rFonts w:ascii="Times New Roman" w:eastAsia="Times New Roman" w:hAnsi="Times New Roman" w:cs="Times New Roman"/>
          <w:color w:val="030303"/>
          <w:shd w:val="clear" w:color="auto" w:fill="F9F9F9"/>
          <w:lang w:eastAsia="fr-BE"/>
        </w:rPr>
        <w:t>.</w:t>
      </w:r>
    </w:p>
    <w:p w:rsidR="00C33CCD" w:rsidRPr="00BA606F" w:rsidRDefault="00874F1C" w:rsidP="00A515A6">
      <w:pPr>
        <w:pStyle w:val="Paragraphedeliste"/>
        <w:numPr>
          <w:ilvl w:val="0"/>
          <w:numId w:val="27"/>
        </w:numPr>
        <w:spacing w:before="120" w:after="120"/>
        <w:jc w:val="both"/>
        <w:rPr>
          <w:rFonts w:ascii="Times New Roman" w:eastAsia="Times New Roman" w:hAnsi="Times New Roman" w:cs="Times New Roman"/>
          <w:color w:val="030303"/>
          <w:shd w:val="clear" w:color="auto" w:fill="F9F9F9"/>
          <w:lang w:eastAsia="fr-BE"/>
        </w:rPr>
      </w:pPr>
      <w:r w:rsidRPr="00BA606F">
        <w:rPr>
          <w:rFonts w:ascii="Times New Roman" w:eastAsia="Times New Roman" w:hAnsi="Times New Roman" w:cs="Times New Roman"/>
          <w:color w:val="030303"/>
          <w:shd w:val="clear" w:color="auto" w:fill="F9F9F9"/>
          <w:lang w:eastAsia="fr-BE"/>
        </w:rPr>
        <w:t>Les « </w:t>
      </w:r>
      <w:r w:rsidRPr="002B158F">
        <w:rPr>
          <w:rFonts w:ascii="Times New Roman" w:eastAsia="Times New Roman" w:hAnsi="Times New Roman" w:cs="Times New Roman"/>
          <w:i/>
          <w:color w:val="030303"/>
          <w:shd w:val="clear" w:color="auto" w:fill="F9F9F9"/>
          <w:lang w:eastAsia="fr-BE"/>
        </w:rPr>
        <w:t>errants</w:t>
      </w:r>
      <w:r w:rsidRPr="00BA606F">
        <w:rPr>
          <w:rFonts w:ascii="Times New Roman" w:eastAsia="Times New Roman" w:hAnsi="Times New Roman" w:cs="Times New Roman"/>
          <w:color w:val="030303"/>
          <w:shd w:val="clear" w:color="auto" w:fill="F9F9F9"/>
          <w:lang w:eastAsia="fr-BE"/>
        </w:rPr>
        <w:t> » vont de ville en ville, se déplacent souvent avec des animaux et tentent de faire de la rue un rite de passage, un espace de communauté entre eux. Ils sont plutôt mobile</w:t>
      </w:r>
      <w:r w:rsidR="007E7A6D">
        <w:rPr>
          <w:rFonts w:ascii="Times New Roman" w:eastAsia="Times New Roman" w:hAnsi="Times New Roman" w:cs="Times New Roman"/>
          <w:color w:val="030303"/>
          <w:shd w:val="clear" w:color="auto" w:fill="F9F9F9"/>
          <w:lang w:eastAsia="fr-BE"/>
        </w:rPr>
        <w:t>s</w:t>
      </w:r>
      <w:r w:rsidRPr="00BA606F">
        <w:rPr>
          <w:rFonts w:ascii="Times New Roman" w:eastAsia="Times New Roman" w:hAnsi="Times New Roman" w:cs="Times New Roman"/>
          <w:color w:val="030303"/>
          <w:shd w:val="clear" w:color="auto" w:fill="F9F9F9"/>
          <w:lang w:eastAsia="fr-BE"/>
        </w:rPr>
        <w:t>. Après un temps de ce rite de passage, ils peuvent retrouver une forme de normalité.</w:t>
      </w:r>
    </w:p>
    <w:p w:rsidR="00C33CCD" w:rsidRPr="00350C65" w:rsidRDefault="00874F1C" w:rsidP="00A515A6">
      <w:pPr>
        <w:pStyle w:val="Paragraphedeliste"/>
        <w:numPr>
          <w:ilvl w:val="0"/>
          <w:numId w:val="27"/>
        </w:numPr>
        <w:spacing w:before="120" w:after="120"/>
        <w:jc w:val="both"/>
        <w:rPr>
          <w:rFonts w:ascii="Times New Roman" w:eastAsia="Times New Roman" w:hAnsi="Times New Roman" w:cs="Times New Roman"/>
          <w:color w:val="030303"/>
          <w:shd w:val="clear" w:color="auto" w:fill="F9F9F9"/>
          <w:lang w:eastAsia="fr-BE"/>
        </w:rPr>
      </w:pPr>
      <w:r w:rsidRPr="00BA606F">
        <w:rPr>
          <w:rFonts w:ascii="Times New Roman" w:eastAsia="Times New Roman" w:hAnsi="Times New Roman" w:cs="Times New Roman"/>
          <w:color w:val="030303"/>
          <w:shd w:val="clear" w:color="auto" w:fill="F9F9F9"/>
          <w:lang w:eastAsia="fr-BE"/>
        </w:rPr>
        <w:t>Les « </w:t>
      </w:r>
      <w:r w:rsidRPr="007E7A6D">
        <w:rPr>
          <w:rFonts w:ascii="Times New Roman" w:eastAsia="Times New Roman" w:hAnsi="Times New Roman" w:cs="Times New Roman"/>
          <w:i/>
          <w:color w:val="030303"/>
          <w:shd w:val="clear" w:color="auto" w:fill="F9F9F9"/>
          <w:lang w:eastAsia="fr-BE"/>
        </w:rPr>
        <w:t>exilés</w:t>
      </w:r>
      <w:r w:rsidRPr="00BA606F">
        <w:rPr>
          <w:rFonts w:ascii="Times New Roman" w:eastAsia="Times New Roman" w:hAnsi="Times New Roman" w:cs="Times New Roman"/>
          <w:color w:val="030303"/>
          <w:shd w:val="clear" w:color="auto" w:fill="F9F9F9"/>
          <w:lang w:eastAsia="fr-BE"/>
        </w:rPr>
        <w:t> » sont des jeunes non accompagnés qui ont un parcours d’exil, vivant aussi une forme d’exclusion institutionnelle, sans droit aux aides. Ils sont mobiles sur les territoires, mais sans le vouloir.</w:t>
      </w:r>
    </w:p>
    <w:p w:rsidR="006D7D89" w:rsidRPr="00BA606F" w:rsidRDefault="006D7D89" w:rsidP="00A67766">
      <w:pPr>
        <w:spacing w:before="120" w:after="120"/>
        <w:ind w:firstLine="284"/>
        <w:jc w:val="both"/>
        <w:rPr>
          <w:rFonts w:ascii="Times New Roman" w:eastAsia="Times New Roman" w:hAnsi="Times New Roman" w:cs="Times New Roman"/>
          <w:color w:val="030303"/>
          <w:shd w:val="clear" w:color="auto" w:fill="F9F9F9"/>
          <w:lang w:eastAsia="fr-BE"/>
        </w:rPr>
      </w:pPr>
    </w:p>
    <w:p w:rsidR="00C33CCD" w:rsidRPr="00F8699A" w:rsidRDefault="00A67766" w:rsidP="00A67766">
      <w:pPr>
        <w:spacing w:before="120" w:after="120"/>
        <w:ind w:firstLine="284"/>
        <w:jc w:val="both"/>
        <w:rPr>
          <w:rFonts w:ascii="Times New Roman" w:hAnsi="Times New Roman" w:cs="Times New Roman"/>
          <w:b/>
          <w:color w:val="000000" w:themeColor="text1"/>
        </w:rPr>
      </w:pPr>
      <w:r w:rsidRPr="00F8699A">
        <w:rPr>
          <w:rFonts w:ascii="Times New Roman" w:hAnsi="Times New Roman" w:cs="Times New Roman"/>
          <w:b/>
          <w:color w:val="000000" w:themeColor="text1"/>
        </w:rPr>
        <w:t xml:space="preserve">1.4. </w:t>
      </w:r>
      <w:r w:rsidR="00BC55FF" w:rsidRPr="00F8699A">
        <w:rPr>
          <w:rFonts w:ascii="Times New Roman" w:hAnsi="Times New Roman" w:cs="Times New Roman"/>
          <w:b/>
          <w:color w:val="000000" w:themeColor="text1"/>
        </w:rPr>
        <w:t xml:space="preserve">Un contexte transfrontalier : </w:t>
      </w:r>
      <w:r w:rsidR="006F2FB4">
        <w:rPr>
          <w:rFonts w:ascii="Times New Roman" w:hAnsi="Times New Roman" w:cs="Times New Roman"/>
          <w:b/>
          <w:color w:val="000000" w:themeColor="text1"/>
        </w:rPr>
        <w:t>partant</w:t>
      </w:r>
      <w:r w:rsidR="005E0FFF" w:rsidRPr="00F8699A">
        <w:rPr>
          <w:rFonts w:ascii="Times New Roman" w:hAnsi="Times New Roman" w:cs="Times New Roman"/>
          <w:b/>
          <w:color w:val="000000" w:themeColor="text1"/>
        </w:rPr>
        <w:t xml:space="preserve"> d’un constat concernant les jeunes qui </w:t>
      </w:r>
      <w:r w:rsidR="006F2FB4">
        <w:rPr>
          <w:rFonts w:ascii="Times New Roman" w:hAnsi="Times New Roman" w:cs="Times New Roman"/>
          <w:b/>
          <w:color w:val="000000" w:themeColor="text1"/>
        </w:rPr>
        <w:t>traversent</w:t>
      </w:r>
      <w:r w:rsidR="005E0FFF" w:rsidRPr="00F8699A">
        <w:rPr>
          <w:rFonts w:ascii="Times New Roman" w:hAnsi="Times New Roman" w:cs="Times New Roman"/>
          <w:b/>
          <w:color w:val="000000" w:themeColor="text1"/>
        </w:rPr>
        <w:t xml:space="preserve"> les territoires, </w:t>
      </w:r>
      <w:r w:rsidR="00486FFC" w:rsidRPr="00F8699A">
        <w:rPr>
          <w:rFonts w:ascii="Times New Roman" w:hAnsi="Times New Roman" w:cs="Times New Roman"/>
          <w:b/>
          <w:color w:val="000000" w:themeColor="text1"/>
        </w:rPr>
        <w:t>au détour du</w:t>
      </w:r>
      <w:r w:rsidR="005E0FFF" w:rsidRPr="00F8699A">
        <w:rPr>
          <w:rFonts w:ascii="Times New Roman" w:hAnsi="Times New Roman" w:cs="Times New Roman"/>
          <w:b/>
          <w:color w:val="000000" w:themeColor="text1"/>
        </w:rPr>
        <w:t xml:space="preserve"> concept de motilité, nous arrivons à un premier cadrage concernant l’habitat des jeunes aujourd’</w:t>
      </w:r>
      <w:r w:rsidR="00E935F1" w:rsidRPr="00F8699A">
        <w:rPr>
          <w:rFonts w:ascii="Times New Roman" w:hAnsi="Times New Roman" w:cs="Times New Roman"/>
          <w:b/>
          <w:color w:val="000000" w:themeColor="text1"/>
        </w:rPr>
        <w:t>h</w:t>
      </w:r>
      <w:r w:rsidR="005E0FFF" w:rsidRPr="00F8699A">
        <w:rPr>
          <w:rFonts w:ascii="Times New Roman" w:hAnsi="Times New Roman" w:cs="Times New Roman"/>
          <w:b/>
          <w:color w:val="000000" w:themeColor="text1"/>
        </w:rPr>
        <w:t>ui</w:t>
      </w:r>
    </w:p>
    <w:p w:rsidR="00BC55FF" w:rsidRPr="00BA606F" w:rsidRDefault="00BC55FF" w:rsidP="00A67766">
      <w:pPr>
        <w:spacing w:before="120" w:after="120"/>
        <w:ind w:firstLine="284"/>
        <w:jc w:val="both"/>
        <w:rPr>
          <w:rFonts w:ascii="Times New Roman" w:eastAsia="Times New Roman" w:hAnsi="Times New Roman" w:cs="Times New Roman"/>
          <w:lang w:eastAsia="fr-BE"/>
        </w:rPr>
      </w:pPr>
    </w:p>
    <w:p w:rsidR="00E63371" w:rsidRDefault="00E63371" w:rsidP="00DD4D7E">
      <w:pPr>
        <w:spacing w:before="120" w:after="120"/>
        <w:ind w:firstLine="284"/>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INTERREG est un programme soutenu par les Fonds Européens FEDER de Développement Régional, avec des co-financements obtenus sur chacun des territoires transfrontaliers. En l’occurrence, le projet « HABITAT DEFI JEUNES » bénéficie du soutien de la Région wallonne et de la Métropole Européenne de Lille.</w:t>
      </w:r>
    </w:p>
    <w:p w:rsidR="00DD4D7E" w:rsidRPr="00BA606F" w:rsidRDefault="00DD4D7E" w:rsidP="00DD4D7E">
      <w:pPr>
        <w:spacing w:before="120" w:after="120"/>
        <w:ind w:firstLine="284"/>
        <w:jc w:val="both"/>
        <w:rPr>
          <w:rFonts w:ascii="Times New Roman" w:eastAsia="Times New Roman" w:hAnsi="Times New Roman" w:cs="Times New Roman"/>
          <w:lang w:eastAsia="fr-BE"/>
        </w:rPr>
      </w:pPr>
    </w:p>
    <w:p w:rsidR="004418B5" w:rsidRPr="00BA606F" w:rsidRDefault="00E63371" w:rsidP="00DD4D7E">
      <w:pPr>
        <w:spacing w:before="120" w:after="120"/>
        <w:ind w:firstLine="284"/>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 xml:space="preserve">Les partenaires associatifs se connaissent depuis le début des années 2000 et ont déjà réalisé </w:t>
      </w:r>
      <w:r w:rsidR="00350C65">
        <w:rPr>
          <w:rFonts w:ascii="Times New Roman" w:eastAsia="Times New Roman" w:hAnsi="Times New Roman" w:cs="Times New Roman"/>
          <w:lang w:eastAsia="fr-BE"/>
        </w:rPr>
        <w:t>trois</w:t>
      </w:r>
      <w:r w:rsidRPr="00BA606F">
        <w:rPr>
          <w:rFonts w:ascii="Times New Roman" w:eastAsia="Times New Roman" w:hAnsi="Times New Roman" w:cs="Times New Roman"/>
          <w:lang w:eastAsia="fr-BE"/>
        </w:rPr>
        <w:t xml:space="preserve"> projets transfrontaliers en lien avec l’accompagnement social en matière de logement.</w:t>
      </w:r>
      <w:r w:rsidR="004418B5" w:rsidRPr="00BA606F">
        <w:rPr>
          <w:rFonts w:ascii="Times New Roman" w:eastAsia="Times New Roman" w:hAnsi="Times New Roman" w:cs="Times New Roman"/>
          <w:lang w:eastAsia="fr-BE"/>
        </w:rPr>
        <w:t xml:space="preserve"> Les partenaires de ce projet 2018-2022 sont des associations belges (Relogeas, Etape et Habitat et Participation), des associations françaises (Arcadis et Urhaj) ains</w:t>
      </w:r>
      <w:r w:rsidR="005E0FFF" w:rsidRPr="00BA606F">
        <w:rPr>
          <w:rFonts w:ascii="Times New Roman" w:eastAsia="Times New Roman" w:hAnsi="Times New Roman" w:cs="Times New Roman"/>
          <w:lang w:eastAsia="fr-BE"/>
        </w:rPr>
        <w:t>i</w:t>
      </w:r>
      <w:r w:rsidR="004418B5" w:rsidRPr="00BA606F">
        <w:rPr>
          <w:rFonts w:ascii="Times New Roman" w:eastAsia="Times New Roman" w:hAnsi="Times New Roman" w:cs="Times New Roman"/>
          <w:lang w:eastAsia="fr-BE"/>
        </w:rPr>
        <w:t xml:space="preserve"> que des écoles sociales : la Helha en Belgique et l’Institut Social de Lille en France.</w:t>
      </w:r>
    </w:p>
    <w:p w:rsidR="004418B5" w:rsidRPr="00F8699A" w:rsidRDefault="00B9744F" w:rsidP="00F8699A">
      <w:pPr>
        <w:pStyle w:val="Paragraphedeliste"/>
        <w:numPr>
          <w:ilvl w:val="0"/>
          <w:numId w:val="10"/>
        </w:numPr>
        <w:spacing w:before="120" w:after="120"/>
        <w:jc w:val="both"/>
        <w:rPr>
          <w:rFonts w:ascii="Times New Roman" w:eastAsia="Times New Roman" w:hAnsi="Times New Roman" w:cs="Times New Roman"/>
          <w:lang w:eastAsia="fr-BE"/>
        </w:rPr>
      </w:pPr>
      <w:r w:rsidRPr="00F8699A">
        <w:rPr>
          <w:rFonts w:ascii="Times New Roman" w:eastAsia="Times New Roman" w:hAnsi="Times New Roman" w:cs="Times New Roman"/>
          <w:lang w:eastAsia="fr-BE"/>
        </w:rPr>
        <w:t xml:space="preserve">Le jeune en état de vulnérabilité qui passe les frontières a été </w:t>
      </w:r>
      <w:r w:rsidR="00290DF5">
        <w:rPr>
          <w:rFonts w:ascii="Times New Roman" w:eastAsia="Times New Roman" w:hAnsi="Times New Roman" w:cs="Times New Roman"/>
          <w:lang w:eastAsia="fr-BE"/>
        </w:rPr>
        <w:t xml:space="preserve">bien </w:t>
      </w:r>
      <w:r w:rsidRPr="00F8699A">
        <w:rPr>
          <w:rFonts w:ascii="Times New Roman" w:eastAsia="Times New Roman" w:hAnsi="Times New Roman" w:cs="Times New Roman"/>
          <w:lang w:eastAsia="fr-BE"/>
        </w:rPr>
        <w:t>décrit par Car</w:t>
      </w:r>
      <w:r w:rsidR="00312A99">
        <w:rPr>
          <w:rFonts w:ascii="Times New Roman" w:eastAsia="Times New Roman" w:hAnsi="Times New Roman" w:cs="Times New Roman"/>
          <w:lang w:eastAsia="fr-BE"/>
        </w:rPr>
        <w:t>o</w:t>
      </w:r>
      <w:r w:rsidRPr="00F8699A">
        <w:rPr>
          <w:rFonts w:ascii="Times New Roman" w:eastAsia="Times New Roman" w:hAnsi="Times New Roman" w:cs="Times New Roman"/>
          <w:lang w:eastAsia="fr-BE"/>
        </w:rPr>
        <w:t>line Callens du DAL de Tournai et Yannick Martin du Relais Santé Tournai. Ils prennent l’histoire fictive d</w:t>
      </w:r>
      <w:r w:rsidR="0027651D">
        <w:rPr>
          <w:rFonts w:ascii="Times New Roman" w:eastAsia="Times New Roman" w:hAnsi="Times New Roman" w:cs="Times New Roman"/>
          <w:lang w:eastAsia="fr-BE"/>
        </w:rPr>
        <w:t>’un certain</w:t>
      </w:r>
      <w:r w:rsidRPr="00F8699A">
        <w:rPr>
          <w:rFonts w:ascii="Times New Roman" w:eastAsia="Times New Roman" w:hAnsi="Times New Roman" w:cs="Times New Roman"/>
          <w:lang w:eastAsia="fr-BE"/>
        </w:rPr>
        <w:t xml:space="preserve"> </w:t>
      </w:r>
      <w:r w:rsidRPr="0027651D">
        <w:rPr>
          <w:rFonts w:ascii="Times New Roman" w:eastAsia="Times New Roman" w:hAnsi="Times New Roman" w:cs="Times New Roman"/>
          <w:i/>
          <w:lang w:eastAsia="fr-BE"/>
        </w:rPr>
        <w:t>Joseph</w:t>
      </w:r>
      <w:r w:rsidRPr="00F8699A">
        <w:rPr>
          <w:rFonts w:ascii="Times New Roman" w:eastAsia="Times New Roman" w:hAnsi="Times New Roman" w:cs="Times New Roman"/>
          <w:lang w:eastAsia="fr-BE"/>
        </w:rPr>
        <w:t xml:space="preserve"> afin de mettre en lumière les difficultés de ces jeunes à se loger, se former, trouver un emploi. Le manque criant de repères pour ces jeunes transfrontaliers et de services d'aides conscients de cette réalité est au </w:t>
      </w:r>
      <w:r w:rsidR="00404D32" w:rsidRPr="00F8699A">
        <w:rPr>
          <w:rFonts w:ascii="Times New Roman" w:eastAsia="Times New Roman" w:hAnsi="Times New Roman" w:cs="Times New Roman"/>
          <w:lang w:eastAsia="fr-BE"/>
        </w:rPr>
        <w:t>cœur</w:t>
      </w:r>
      <w:r w:rsidRPr="00F8699A">
        <w:rPr>
          <w:rFonts w:ascii="Times New Roman" w:eastAsia="Times New Roman" w:hAnsi="Times New Roman" w:cs="Times New Roman"/>
          <w:lang w:eastAsia="fr-BE"/>
        </w:rPr>
        <w:t xml:space="preserve"> de notre projet INTERREG</w:t>
      </w:r>
      <w:r w:rsidRPr="00D81CD5">
        <w:rPr>
          <w:rFonts w:ascii="Times New Roman" w:eastAsia="Times New Roman" w:hAnsi="Times New Roman" w:cs="Times New Roman"/>
          <w:vertAlign w:val="superscript"/>
          <w:lang w:eastAsia="fr-BE"/>
        </w:rPr>
        <w:footnoteReference w:id="5"/>
      </w:r>
      <w:r w:rsidRPr="00F8699A">
        <w:rPr>
          <w:rFonts w:ascii="Times New Roman" w:eastAsia="Times New Roman" w:hAnsi="Times New Roman" w:cs="Times New Roman"/>
          <w:lang w:eastAsia="fr-BE"/>
        </w:rPr>
        <w:t>.</w:t>
      </w:r>
    </w:p>
    <w:p w:rsidR="00B9744F" w:rsidRPr="00BA606F" w:rsidRDefault="00B9744F" w:rsidP="00F8699A">
      <w:pPr>
        <w:pStyle w:val="Paragraphedeliste"/>
        <w:numPr>
          <w:ilvl w:val="0"/>
          <w:numId w:val="10"/>
        </w:numPr>
        <w:spacing w:before="120" w:after="120"/>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 xml:space="preserve">Forts de ce constat, les partenaires se sont appuyés sont la définition du sociologue suisse – Vincent Kaufmann – pour appréhender le </w:t>
      </w:r>
      <w:r w:rsidRPr="001C0249">
        <w:rPr>
          <w:rFonts w:ascii="Times New Roman" w:eastAsia="Times New Roman" w:hAnsi="Times New Roman" w:cs="Times New Roman"/>
          <w:b/>
          <w:lang w:eastAsia="fr-BE"/>
        </w:rPr>
        <w:t>concept de MOTILITE</w:t>
      </w:r>
      <w:r w:rsidRPr="00BA606F">
        <w:rPr>
          <w:rStyle w:val="Appelnotedebasdep"/>
          <w:rFonts w:ascii="Times New Roman" w:eastAsia="Times New Roman" w:hAnsi="Times New Roman" w:cs="Times New Roman"/>
          <w:lang w:eastAsia="fr-BE"/>
        </w:rPr>
        <w:footnoteReference w:id="6"/>
      </w:r>
      <w:r w:rsidRPr="00BA606F">
        <w:rPr>
          <w:rFonts w:ascii="Times New Roman" w:eastAsia="Times New Roman" w:hAnsi="Times New Roman" w:cs="Times New Roman"/>
          <w:lang w:eastAsia="fr-BE"/>
        </w:rPr>
        <w:t>. Ce concept renvoie tout à la fois à la compétence de ces jeunes à être « motivés » et « mobiles », ce qui sous-tend la maîtrise de compétences physiques et psychiques que les partenaires ont voulu mettre en œuvre à travers des ateliers de construction de mobilier.</w:t>
      </w:r>
    </w:p>
    <w:p w:rsidR="005E0FFF" w:rsidRPr="00BA606F" w:rsidRDefault="005E0FFF" w:rsidP="00F8699A">
      <w:pPr>
        <w:pStyle w:val="Paragraphedeliste"/>
        <w:numPr>
          <w:ilvl w:val="0"/>
          <w:numId w:val="10"/>
        </w:numPr>
        <w:spacing w:before="120" w:after="120"/>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lastRenderedPageBreak/>
        <w:t>A partir de ces éléments, les partenaires ont voulu interrogé les modes d’habiter des jeunes d’aujourd’hui, ce que Monsieur Philippe Defeyt</w:t>
      </w:r>
      <w:r w:rsidRPr="00BA606F">
        <w:rPr>
          <w:rStyle w:val="Appelnotedebasdep"/>
          <w:rFonts w:ascii="Times New Roman" w:eastAsia="Times New Roman" w:hAnsi="Times New Roman" w:cs="Times New Roman"/>
          <w:lang w:eastAsia="fr-BE"/>
        </w:rPr>
        <w:footnoteReference w:id="7"/>
      </w:r>
      <w:r w:rsidRPr="00BA606F">
        <w:rPr>
          <w:rFonts w:ascii="Times New Roman" w:eastAsia="Times New Roman" w:hAnsi="Times New Roman" w:cs="Times New Roman"/>
          <w:lang w:eastAsia="fr-BE"/>
        </w:rPr>
        <w:t xml:space="preserve"> a apporté lors d’un colloque qui s’est déroulé à </w:t>
      </w:r>
      <w:r w:rsidR="008B6F3B">
        <w:rPr>
          <w:rFonts w:ascii="Times New Roman" w:eastAsia="Times New Roman" w:hAnsi="Times New Roman" w:cs="Times New Roman"/>
          <w:lang w:eastAsia="fr-BE"/>
        </w:rPr>
        <w:t>la</w:t>
      </w:r>
      <w:r w:rsidRPr="00BA606F">
        <w:rPr>
          <w:rFonts w:ascii="Times New Roman" w:eastAsia="Times New Roman" w:hAnsi="Times New Roman" w:cs="Times New Roman"/>
          <w:lang w:eastAsia="fr-BE"/>
        </w:rPr>
        <w:t xml:space="preserve"> HELHA en 2018. Il y voit 7 grand modèles de l’habitat en transition des jeunes :</w:t>
      </w:r>
    </w:p>
    <w:p w:rsidR="008A62F6" w:rsidRPr="00BA606F" w:rsidRDefault="008A62F6" w:rsidP="00A67766">
      <w:pPr>
        <w:pStyle w:val="Paragraphedeliste"/>
        <w:spacing w:before="120" w:after="120"/>
        <w:ind w:left="0" w:firstLine="284"/>
        <w:jc w:val="both"/>
        <w:rPr>
          <w:rFonts w:ascii="Times New Roman" w:eastAsia="Times New Roman" w:hAnsi="Times New Roman" w:cs="Times New Roman"/>
          <w:lang w:eastAsia="fr-BE"/>
        </w:rPr>
      </w:pPr>
    </w:p>
    <w:p w:rsidR="005E0FFF" w:rsidRPr="008B6F3B" w:rsidRDefault="005E0FFF" w:rsidP="008B6F3B">
      <w:pPr>
        <w:pStyle w:val="Paragraphedeliste"/>
        <w:numPr>
          <w:ilvl w:val="0"/>
          <w:numId w:val="28"/>
        </w:numPr>
        <w:spacing w:before="120" w:after="120"/>
        <w:jc w:val="both"/>
        <w:rPr>
          <w:rFonts w:ascii="Times New Roman" w:eastAsia="Times New Roman" w:hAnsi="Times New Roman" w:cs="Times New Roman"/>
          <w:lang w:eastAsia="fr-BE"/>
        </w:rPr>
      </w:pPr>
      <w:r w:rsidRPr="008B6F3B">
        <w:rPr>
          <w:rFonts w:ascii="Times New Roman" w:eastAsia="Times New Roman" w:hAnsi="Times New Roman" w:cs="Times New Roman"/>
          <w:lang w:eastAsia="fr-BE"/>
        </w:rPr>
        <w:t>Le modèle Tanguy (au moins jusqu’à 30 ans)</w:t>
      </w:r>
    </w:p>
    <w:p w:rsidR="005E0FFF" w:rsidRPr="00BA606F" w:rsidRDefault="005E0FFF" w:rsidP="008B6F3B">
      <w:pPr>
        <w:pStyle w:val="Paragraphedeliste"/>
        <w:numPr>
          <w:ilvl w:val="0"/>
          <w:numId w:val="28"/>
        </w:numPr>
        <w:spacing w:before="120" w:after="120"/>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L’autonomie plus ou moins assumée (et récupérée par les promoteurs immobiliers urbains)</w:t>
      </w:r>
    </w:p>
    <w:p w:rsidR="005E0FFF" w:rsidRPr="00BA606F" w:rsidRDefault="005E0FFF" w:rsidP="008B6F3B">
      <w:pPr>
        <w:pStyle w:val="Paragraphedeliste"/>
        <w:numPr>
          <w:ilvl w:val="0"/>
          <w:numId w:val="28"/>
        </w:numPr>
        <w:spacing w:before="120" w:after="120"/>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Colocations à géométrie variable</w:t>
      </w:r>
    </w:p>
    <w:p w:rsidR="005E0FFF" w:rsidRPr="00BA606F" w:rsidRDefault="005E0FFF" w:rsidP="008B6F3B">
      <w:pPr>
        <w:pStyle w:val="Paragraphedeliste"/>
        <w:numPr>
          <w:ilvl w:val="0"/>
          <w:numId w:val="28"/>
        </w:numPr>
        <w:spacing w:before="120" w:after="120"/>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Jeunes couples avec enfants qui s’installent</w:t>
      </w:r>
    </w:p>
    <w:p w:rsidR="005E0FFF" w:rsidRPr="00BA606F" w:rsidRDefault="005E0FFF" w:rsidP="008B6F3B">
      <w:pPr>
        <w:pStyle w:val="Paragraphedeliste"/>
        <w:numPr>
          <w:ilvl w:val="0"/>
          <w:numId w:val="28"/>
        </w:numPr>
        <w:spacing w:before="120" w:after="120"/>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Jeunes qui résident au sein d’autres ménages (ex : chez des grands parents)</w:t>
      </w:r>
    </w:p>
    <w:p w:rsidR="005E0FFF" w:rsidRPr="00BA606F" w:rsidRDefault="005E0FFF" w:rsidP="008B6F3B">
      <w:pPr>
        <w:pStyle w:val="Paragraphedeliste"/>
        <w:numPr>
          <w:ilvl w:val="0"/>
          <w:numId w:val="28"/>
        </w:numPr>
        <w:spacing w:before="120" w:after="120"/>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Les jeunes exigeants qui exigent un logement au TOP dès la première installation</w:t>
      </w:r>
    </w:p>
    <w:p w:rsidR="008A62F6" w:rsidRPr="00DD4D7E" w:rsidRDefault="005E0FFF" w:rsidP="008B6F3B">
      <w:pPr>
        <w:pStyle w:val="Paragraphedeliste"/>
        <w:numPr>
          <w:ilvl w:val="0"/>
          <w:numId w:val="28"/>
        </w:numPr>
        <w:spacing w:before="120" w:after="120"/>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Le modèle de papa, en commençant par de petits logements.</w:t>
      </w:r>
    </w:p>
    <w:p w:rsidR="00DD4D7E" w:rsidRDefault="00DD4D7E" w:rsidP="0002300E">
      <w:pPr>
        <w:spacing w:before="120" w:after="120"/>
        <w:ind w:firstLine="284"/>
        <w:jc w:val="both"/>
        <w:rPr>
          <w:rFonts w:ascii="Times New Roman" w:eastAsia="Times New Roman" w:hAnsi="Times New Roman" w:cs="Times New Roman"/>
          <w:lang w:eastAsia="fr-BE"/>
        </w:rPr>
      </w:pPr>
    </w:p>
    <w:p w:rsidR="00E76F4F" w:rsidRPr="00BA606F" w:rsidRDefault="00E76F4F" w:rsidP="0002300E">
      <w:pPr>
        <w:spacing w:before="120" w:after="120"/>
        <w:ind w:firstLine="284"/>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Monsieur Defeyt termine son exposé sur l’idée que le logement est « </w:t>
      </w:r>
      <w:r w:rsidRPr="008B6F3B">
        <w:rPr>
          <w:rFonts w:ascii="Times New Roman" w:eastAsia="Times New Roman" w:hAnsi="Times New Roman" w:cs="Times New Roman"/>
          <w:i/>
          <w:lang w:eastAsia="fr-BE"/>
        </w:rPr>
        <w:t>en transition</w:t>
      </w:r>
      <w:r w:rsidRPr="00BA606F">
        <w:rPr>
          <w:rFonts w:ascii="Times New Roman" w:eastAsia="Times New Roman" w:hAnsi="Times New Roman" w:cs="Times New Roman"/>
          <w:lang w:eastAsia="fr-BE"/>
        </w:rPr>
        <w:t> » pour tous ces jeunes, parce que le rapport à l’emploi évolue, parce que le rapport au territoire et à l’habitat évolue … et dans tout cela, ce qui semble maintenir un peu de stabilité, c’est la famille, ce sont les amis (plusieurs animations et focus groups l’atteste</w:t>
      </w:r>
      <w:r w:rsidR="008B6F3B">
        <w:rPr>
          <w:rFonts w:ascii="Times New Roman" w:eastAsia="Times New Roman" w:hAnsi="Times New Roman" w:cs="Times New Roman"/>
          <w:lang w:eastAsia="fr-BE"/>
        </w:rPr>
        <w:t>nt</w:t>
      </w:r>
      <w:r w:rsidRPr="00BA606F">
        <w:rPr>
          <w:rFonts w:ascii="Times New Roman" w:eastAsia="Times New Roman" w:hAnsi="Times New Roman" w:cs="Times New Roman"/>
          <w:lang w:eastAsia="fr-BE"/>
        </w:rPr>
        <w:t xml:space="preserve">). Dès lors, la question du </w:t>
      </w:r>
      <w:r w:rsidRPr="008B6F3B">
        <w:rPr>
          <w:rFonts w:ascii="Times New Roman" w:eastAsia="Times New Roman" w:hAnsi="Times New Roman" w:cs="Times New Roman"/>
          <w:i/>
          <w:lang w:eastAsia="fr-BE"/>
        </w:rPr>
        <w:t>passage de frontière</w:t>
      </w:r>
      <w:r w:rsidR="008B6F3B">
        <w:rPr>
          <w:rFonts w:ascii="Times New Roman" w:eastAsia="Times New Roman" w:hAnsi="Times New Roman" w:cs="Times New Roman"/>
          <w:lang w:eastAsia="fr-BE"/>
        </w:rPr>
        <w:t>s</w:t>
      </w:r>
      <w:r w:rsidRPr="00BA606F">
        <w:rPr>
          <w:rFonts w:ascii="Times New Roman" w:eastAsia="Times New Roman" w:hAnsi="Times New Roman" w:cs="Times New Roman"/>
          <w:lang w:eastAsia="fr-BE"/>
        </w:rPr>
        <w:t xml:space="preserve">, pour un ailleurs </w:t>
      </w:r>
      <w:r w:rsidRPr="008B6F3B">
        <w:rPr>
          <w:rFonts w:ascii="Times New Roman" w:eastAsia="Times New Roman" w:hAnsi="Times New Roman" w:cs="Times New Roman"/>
          <w:i/>
          <w:lang w:eastAsia="fr-BE"/>
        </w:rPr>
        <w:t>sans repères</w:t>
      </w:r>
      <w:r w:rsidRPr="00BA606F">
        <w:rPr>
          <w:rFonts w:ascii="Times New Roman" w:eastAsia="Times New Roman" w:hAnsi="Times New Roman" w:cs="Times New Roman"/>
          <w:lang w:eastAsia="fr-BE"/>
        </w:rPr>
        <w:t xml:space="preserve"> leur paraît non pertinent.</w:t>
      </w:r>
    </w:p>
    <w:p w:rsidR="009D2DD6" w:rsidRPr="00BA606F" w:rsidRDefault="009D2DD6" w:rsidP="00A67766">
      <w:pPr>
        <w:spacing w:before="120" w:after="120"/>
        <w:ind w:firstLine="284"/>
        <w:jc w:val="both"/>
        <w:rPr>
          <w:rFonts w:ascii="Times New Roman" w:eastAsia="Times New Roman" w:hAnsi="Times New Roman" w:cs="Times New Roman"/>
          <w:lang w:eastAsia="fr-BE"/>
        </w:rPr>
      </w:pPr>
    </w:p>
    <w:p w:rsidR="00DD4D7E" w:rsidRPr="00DD4D7E" w:rsidRDefault="0002300E" w:rsidP="00DD4D7E">
      <w:pPr>
        <w:spacing w:before="120" w:after="120"/>
        <w:ind w:firstLine="284"/>
        <w:jc w:val="both"/>
        <w:rPr>
          <w:rFonts w:ascii="Times New Roman" w:hAnsi="Times New Roman" w:cs="Times New Roman"/>
          <w:b/>
          <w:color w:val="000000" w:themeColor="text1"/>
        </w:rPr>
      </w:pPr>
      <w:r w:rsidRPr="0002300E">
        <w:rPr>
          <w:rFonts w:ascii="Times New Roman" w:hAnsi="Times New Roman" w:cs="Times New Roman"/>
          <w:b/>
          <w:color w:val="000000" w:themeColor="text1"/>
        </w:rPr>
        <w:t xml:space="preserve">1.5. </w:t>
      </w:r>
      <w:r w:rsidR="006D7D89" w:rsidRPr="0002300E">
        <w:rPr>
          <w:rFonts w:ascii="Times New Roman" w:hAnsi="Times New Roman" w:cs="Times New Roman"/>
          <w:b/>
          <w:color w:val="000000" w:themeColor="text1"/>
        </w:rPr>
        <w:t>Choisir le territoire comme lieu d’innovation sociale à travers des pratiques et des concepts « nouveaux »</w:t>
      </w:r>
    </w:p>
    <w:p w:rsidR="00DD4D7E" w:rsidRPr="00BA606F" w:rsidRDefault="00DD4D7E" w:rsidP="00A67766">
      <w:pPr>
        <w:pStyle w:val="Paragraphedeliste"/>
        <w:spacing w:before="120" w:after="120"/>
        <w:ind w:left="0" w:firstLine="284"/>
        <w:jc w:val="both"/>
        <w:rPr>
          <w:rFonts w:ascii="Times New Roman" w:eastAsia="Times New Roman" w:hAnsi="Times New Roman" w:cs="Times New Roman"/>
          <w:lang w:eastAsia="fr-BE"/>
        </w:rPr>
      </w:pPr>
    </w:p>
    <w:p w:rsidR="002E4AEB" w:rsidRPr="00DB36B7" w:rsidRDefault="00763D0C" w:rsidP="00DB36B7">
      <w:pPr>
        <w:spacing w:before="120" w:after="120"/>
        <w:ind w:firstLine="284"/>
        <w:jc w:val="both"/>
        <w:rPr>
          <w:rFonts w:ascii="Times New Roman" w:eastAsia="Times New Roman" w:hAnsi="Times New Roman" w:cs="Times New Roman"/>
          <w:b/>
          <w:lang w:eastAsia="fr-BE"/>
        </w:rPr>
      </w:pPr>
      <w:r w:rsidRPr="00BA606F">
        <w:rPr>
          <w:rFonts w:ascii="Times New Roman" w:eastAsia="Times New Roman" w:hAnsi="Times New Roman" w:cs="Times New Roman"/>
          <w:b/>
          <w:lang w:eastAsia="fr-BE"/>
        </w:rPr>
        <w:t>1</w:t>
      </w:r>
      <w:r w:rsidR="0002300E">
        <w:rPr>
          <w:rFonts w:ascii="Times New Roman" w:eastAsia="Times New Roman" w:hAnsi="Times New Roman" w:cs="Times New Roman"/>
          <w:b/>
          <w:lang w:eastAsia="fr-BE"/>
        </w:rPr>
        <w:t>.5.1.</w:t>
      </w:r>
      <w:r w:rsidRPr="00BA606F">
        <w:rPr>
          <w:rFonts w:ascii="Times New Roman" w:eastAsia="Times New Roman" w:hAnsi="Times New Roman" w:cs="Times New Roman"/>
          <w:b/>
          <w:lang w:eastAsia="fr-BE"/>
        </w:rPr>
        <w:t xml:space="preserve"> </w:t>
      </w:r>
      <w:r w:rsidR="002E4AEB" w:rsidRPr="00BA606F">
        <w:rPr>
          <w:rFonts w:ascii="Times New Roman" w:eastAsia="Times New Roman" w:hAnsi="Times New Roman" w:cs="Times New Roman"/>
          <w:b/>
          <w:lang w:eastAsia="fr-BE"/>
        </w:rPr>
        <w:t>Accompagner à 360° les jeunes vulnérables</w:t>
      </w:r>
    </w:p>
    <w:p w:rsidR="006D7D89" w:rsidRPr="00BA606F" w:rsidRDefault="006D7D89" w:rsidP="00A67766">
      <w:pPr>
        <w:spacing w:before="120" w:after="120"/>
        <w:ind w:firstLine="284"/>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 xml:space="preserve">En tant que partenaires investis dans l’accompagnement social des publics en précarité sociale dont les jeunes </w:t>
      </w:r>
      <w:r w:rsidR="002D55DB">
        <w:rPr>
          <w:rFonts w:ascii="Times New Roman" w:eastAsia="Times New Roman" w:hAnsi="Times New Roman" w:cs="Times New Roman"/>
          <w:lang w:eastAsia="fr-BE"/>
        </w:rPr>
        <w:t>fragilisés</w:t>
      </w:r>
      <w:r w:rsidRPr="00BA606F">
        <w:rPr>
          <w:rFonts w:ascii="Times New Roman" w:eastAsia="Times New Roman" w:hAnsi="Times New Roman" w:cs="Times New Roman"/>
          <w:lang w:eastAsia="fr-BE"/>
        </w:rPr>
        <w:t xml:space="preserve">, nous avons commencé par </w:t>
      </w:r>
      <w:r w:rsidR="002E4AEB" w:rsidRPr="00BA606F">
        <w:rPr>
          <w:rFonts w:ascii="Times New Roman" w:eastAsia="Times New Roman" w:hAnsi="Times New Roman" w:cs="Times New Roman"/>
          <w:lang w:eastAsia="fr-BE"/>
        </w:rPr>
        <w:t>travailler cette notion d’accompagnement social chère à nos travaux transfrontaliers depuis 2004.</w:t>
      </w:r>
    </w:p>
    <w:p w:rsidR="002E4AEB" w:rsidRPr="00BA606F" w:rsidRDefault="002E4AEB" w:rsidP="00A67766">
      <w:pPr>
        <w:spacing w:before="120" w:after="120"/>
        <w:ind w:firstLine="284"/>
        <w:jc w:val="both"/>
        <w:rPr>
          <w:rFonts w:ascii="Times New Roman" w:eastAsia="Times New Roman" w:hAnsi="Times New Roman" w:cs="Times New Roman"/>
          <w:lang w:eastAsia="fr-BE"/>
        </w:rPr>
      </w:pPr>
    </w:p>
    <w:p w:rsidR="00763D0C" w:rsidRPr="00BA606F" w:rsidRDefault="002E4AEB" w:rsidP="00DD4D7E">
      <w:pPr>
        <w:spacing w:before="120" w:after="120"/>
        <w:ind w:firstLine="284"/>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Et nous nous sommes interrogés sur ce que signifiait pour nous un accompagnement 360° de jeunes dits vulnérables. En synthèse, nous avons commencé par abord</w:t>
      </w:r>
      <w:r w:rsidR="00DF672B">
        <w:rPr>
          <w:rFonts w:ascii="Times New Roman" w:eastAsia="Times New Roman" w:hAnsi="Times New Roman" w:cs="Times New Roman"/>
          <w:lang w:eastAsia="fr-BE"/>
        </w:rPr>
        <w:t>er</w:t>
      </w:r>
      <w:r w:rsidRPr="00BA606F">
        <w:rPr>
          <w:rFonts w:ascii="Times New Roman" w:eastAsia="Times New Roman" w:hAnsi="Times New Roman" w:cs="Times New Roman"/>
          <w:lang w:eastAsia="fr-BE"/>
        </w:rPr>
        <w:t xml:space="preserve"> la question sous l’angle des neuro-sciences et le fait que le cerveau des jeunes est toujours en construction lorsqu’il passe par ces multiples crises que renforce encore la situation sociétale actuelle. Ensuite, en réponse à ce contexte de </w:t>
      </w:r>
      <w:r w:rsidRPr="00DF672B">
        <w:rPr>
          <w:rFonts w:ascii="Times New Roman" w:eastAsia="Times New Roman" w:hAnsi="Times New Roman" w:cs="Times New Roman"/>
          <w:i/>
          <w:lang w:eastAsia="fr-BE"/>
        </w:rPr>
        <w:t>crise</w:t>
      </w:r>
      <w:r w:rsidRPr="00BA606F">
        <w:rPr>
          <w:rFonts w:ascii="Times New Roman" w:eastAsia="Times New Roman" w:hAnsi="Times New Roman" w:cs="Times New Roman"/>
          <w:lang w:eastAsia="fr-BE"/>
        </w:rPr>
        <w:t xml:space="preserve"> du jeune, nous avons abordé la possibilité des tuteurs de résilience et le problème de la résistance au changement des personnes. Enfin, dans l’approche 360°, nous avons proposé des approches « différentes » du travail social, comme celle du jeu. Pour résum</w:t>
      </w:r>
      <w:r w:rsidR="001A788F">
        <w:rPr>
          <w:rFonts w:ascii="Times New Roman" w:eastAsia="Times New Roman" w:hAnsi="Times New Roman" w:cs="Times New Roman"/>
          <w:lang w:eastAsia="fr-BE"/>
        </w:rPr>
        <w:t>er</w:t>
      </w:r>
      <w:r w:rsidRPr="00BA606F">
        <w:rPr>
          <w:rFonts w:ascii="Times New Roman" w:eastAsia="Times New Roman" w:hAnsi="Times New Roman" w:cs="Times New Roman"/>
          <w:lang w:eastAsia="fr-BE"/>
        </w:rPr>
        <w:t xml:space="preserve"> en quelques mots l’intérêt du jeu pour le travail social, nous pourrions dire qu’il invente un territoire « vierge », où les deux parties peuvent se considérer à égalité, un territoire de médiation et de prise de risques </w:t>
      </w:r>
      <w:r w:rsidRPr="001A788F">
        <w:rPr>
          <w:rFonts w:ascii="Times New Roman" w:eastAsia="Times New Roman" w:hAnsi="Times New Roman" w:cs="Times New Roman"/>
          <w:i/>
          <w:lang w:eastAsia="fr-BE"/>
        </w:rPr>
        <w:t>sans risques</w:t>
      </w:r>
      <w:r w:rsidRPr="00BA606F">
        <w:rPr>
          <w:rFonts w:ascii="Times New Roman" w:eastAsia="Times New Roman" w:hAnsi="Times New Roman" w:cs="Times New Roman"/>
          <w:lang w:eastAsia="fr-BE"/>
        </w:rPr>
        <w:t>, donc d’apprentissage</w:t>
      </w:r>
      <w:r w:rsidR="00763D0C" w:rsidRPr="00BA606F">
        <w:rPr>
          <w:rFonts w:ascii="Times New Roman" w:eastAsia="Times New Roman" w:hAnsi="Times New Roman" w:cs="Times New Roman"/>
          <w:lang w:eastAsia="fr-BE"/>
        </w:rPr>
        <w:t xml:space="preserve"> … Le jeu est un parfait révélateur des forces en présence dans un territoire imaginé et imaginaire :</w:t>
      </w:r>
    </w:p>
    <w:p w:rsidR="00763D0C" w:rsidRPr="00BA606F" w:rsidRDefault="00763D0C" w:rsidP="00A67766">
      <w:pPr>
        <w:spacing w:before="120" w:after="120"/>
        <w:ind w:firstLine="284"/>
        <w:jc w:val="both"/>
        <w:rPr>
          <w:rFonts w:ascii="Times New Roman" w:eastAsia="Times New Roman" w:hAnsi="Times New Roman" w:cs="Times New Roman"/>
          <w:i/>
          <w:lang w:eastAsia="fr-BE"/>
        </w:rPr>
      </w:pPr>
      <w:r w:rsidRPr="00BA606F">
        <w:rPr>
          <w:rFonts w:ascii="Times New Roman" w:eastAsia="Times New Roman" w:hAnsi="Times New Roman" w:cs="Times New Roman"/>
          <w:i/>
          <w:lang w:eastAsia="fr-BE"/>
        </w:rPr>
        <w:t>Si tu joues aux policiers, ils joueront aux bandits</w:t>
      </w:r>
    </w:p>
    <w:p w:rsidR="00763D0C" w:rsidRPr="00BA606F" w:rsidRDefault="00763D0C" w:rsidP="00A67766">
      <w:pPr>
        <w:spacing w:before="120" w:after="120"/>
        <w:ind w:firstLine="284"/>
        <w:jc w:val="both"/>
        <w:rPr>
          <w:rFonts w:ascii="Times New Roman" w:eastAsia="Times New Roman" w:hAnsi="Times New Roman" w:cs="Times New Roman"/>
          <w:i/>
          <w:lang w:eastAsia="fr-BE"/>
        </w:rPr>
      </w:pPr>
      <w:r w:rsidRPr="00BA606F">
        <w:rPr>
          <w:rFonts w:ascii="Times New Roman" w:eastAsia="Times New Roman" w:hAnsi="Times New Roman" w:cs="Times New Roman"/>
          <w:i/>
          <w:lang w:eastAsia="fr-BE"/>
        </w:rPr>
        <w:lastRenderedPageBreak/>
        <w:t>Si tu joues au bon Dieu, ils joueront au diable</w:t>
      </w:r>
    </w:p>
    <w:p w:rsidR="00763D0C" w:rsidRPr="00BA606F" w:rsidRDefault="00763D0C" w:rsidP="00A67766">
      <w:pPr>
        <w:spacing w:before="120" w:after="120"/>
        <w:ind w:firstLine="284"/>
        <w:jc w:val="both"/>
        <w:rPr>
          <w:rFonts w:ascii="Times New Roman" w:eastAsia="Times New Roman" w:hAnsi="Times New Roman" w:cs="Times New Roman"/>
          <w:i/>
          <w:lang w:eastAsia="fr-BE"/>
        </w:rPr>
      </w:pPr>
      <w:r w:rsidRPr="00BA606F">
        <w:rPr>
          <w:rFonts w:ascii="Times New Roman" w:eastAsia="Times New Roman" w:hAnsi="Times New Roman" w:cs="Times New Roman"/>
          <w:i/>
          <w:lang w:eastAsia="fr-BE"/>
        </w:rPr>
        <w:t xml:space="preserve">Si tu joues au </w:t>
      </w:r>
      <w:r w:rsidR="00E76F4F" w:rsidRPr="00BA606F">
        <w:rPr>
          <w:rFonts w:ascii="Times New Roman" w:eastAsia="Times New Roman" w:hAnsi="Times New Roman" w:cs="Times New Roman"/>
          <w:i/>
          <w:lang w:eastAsia="fr-BE"/>
        </w:rPr>
        <w:t>geôlier</w:t>
      </w:r>
      <w:r w:rsidRPr="00BA606F">
        <w:rPr>
          <w:rFonts w:ascii="Times New Roman" w:eastAsia="Times New Roman" w:hAnsi="Times New Roman" w:cs="Times New Roman"/>
          <w:i/>
          <w:lang w:eastAsia="fr-BE"/>
        </w:rPr>
        <w:t>, ils joueront aux prisonniers</w:t>
      </w:r>
    </w:p>
    <w:p w:rsidR="00763D0C" w:rsidRPr="00BA606F" w:rsidRDefault="00763D0C" w:rsidP="00A67766">
      <w:pPr>
        <w:spacing w:before="120" w:after="120"/>
        <w:ind w:firstLine="284"/>
        <w:jc w:val="both"/>
        <w:rPr>
          <w:rFonts w:ascii="Times New Roman" w:eastAsia="Times New Roman" w:hAnsi="Times New Roman" w:cs="Times New Roman"/>
          <w:i/>
          <w:lang w:eastAsia="fr-BE"/>
        </w:rPr>
      </w:pPr>
      <w:r w:rsidRPr="00BA606F">
        <w:rPr>
          <w:rFonts w:ascii="Times New Roman" w:eastAsia="Times New Roman" w:hAnsi="Times New Roman" w:cs="Times New Roman"/>
          <w:i/>
          <w:lang w:eastAsia="fr-BE"/>
        </w:rPr>
        <w:t xml:space="preserve">Et si tu es toi-même, ils seront bien embêtés ... </w:t>
      </w:r>
      <w:r w:rsidRPr="00BA606F">
        <w:rPr>
          <w:rFonts w:ascii="Times New Roman" w:eastAsia="Times New Roman" w:hAnsi="Times New Roman" w:cs="Times New Roman"/>
          <w:i/>
          <w:lang w:eastAsia="fr-BE"/>
        </w:rPr>
        <w:footnoteReference w:id="8"/>
      </w:r>
    </w:p>
    <w:p w:rsidR="00763D0C" w:rsidRPr="00BA606F" w:rsidRDefault="00763D0C" w:rsidP="00A67766">
      <w:pPr>
        <w:spacing w:before="120" w:after="120"/>
        <w:ind w:firstLine="284"/>
        <w:jc w:val="both"/>
        <w:rPr>
          <w:rFonts w:ascii="Times New Roman" w:eastAsia="Times New Roman" w:hAnsi="Times New Roman" w:cs="Times New Roman"/>
          <w:lang w:eastAsia="fr-BE"/>
        </w:rPr>
      </w:pPr>
    </w:p>
    <w:p w:rsidR="00476E48" w:rsidRPr="00BA606F" w:rsidRDefault="00476E48" w:rsidP="00A67766">
      <w:pPr>
        <w:spacing w:before="120" w:after="120"/>
        <w:ind w:firstLine="284"/>
        <w:jc w:val="both"/>
        <w:rPr>
          <w:rFonts w:ascii="Times New Roman" w:eastAsia="Times New Roman" w:hAnsi="Times New Roman" w:cs="Times New Roman"/>
          <w:color w:val="FF0000"/>
          <w:lang w:eastAsia="fr-BE"/>
        </w:rPr>
      </w:pPr>
      <w:r w:rsidRPr="00BA606F">
        <w:rPr>
          <w:rFonts w:ascii="Times New Roman" w:eastAsia="Times New Roman" w:hAnsi="Times New Roman" w:cs="Times New Roman"/>
          <w:lang w:eastAsia="fr-BE"/>
        </w:rPr>
        <w:t xml:space="preserve">Mais finalement, pourquoi avoir choisi de promouvoir un accompagnement social 360° pour ces jeunes ? </w:t>
      </w:r>
      <w:r w:rsidR="00E76F4F" w:rsidRPr="00BA606F">
        <w:rPr>
          <w:rFonts w:ascii="Times New Roman" w:eastAsia="Times New Roman" w:hAnsi="Times New Roman" w:cs="Times New Roman"/>
          <w:lang w:eastAsia="fr-BE"/>
        </w:rPr>
        <w:t>Parce que les travailleurs sociaux qui accompagnent ces jeunes ont identifié depuis longtemps que l’accompagnement social est comme une pelote de laine</w:t>
      </w:r>
      <w:r w:rsidR="00AF077A">
        <w:rPr>
          <w:rFonts w:ascii="Times New Roman" w:eastAsia="Times New Roman" w:hAnsi="Times New Roman" w:cs="Times New Roman"/>
          <w:lang w:eastAsia="fr-BE"/>
        </w:rPr>
        <w:t> :</w:t>
      </w:r>
      <w:r w:rsidR="00E76F4F" w:rsidRPr="00BA606F">
        <w:rPr>
          <w:rFonts w:ascii="Times New Roman" w:eastAsia="Times New Roman" w:hAnsi="Times New Roman" w:cs="Times New Roman"/>
          <w:lang w:eastAsia="fr-BE"/>
        </w:rPr>
        <w:t xml:space="preserve"> lorsque l’on tire un de ces fils, c’est l’écheveau tout entier qui vient. A l’échelle des partenaires de ce projet, le fil premier est l’accès au logement … suivent alors les autres problèmes ou besoins : formation, emploi, mobilité, </w:t>
      </w:r>
      <w:r w:rsidR="00037280" w:rsidRPr="00BA606F">
        <w:rPr>
          <w:rFonts w:ascii="Times New Roman" w:eastAsia="Times New Roman" w:hAnsi="Times New Roman" w:cs="Times New Roman"/>
          <w:lang w:eastAsia="fr-BE"/>
        </w:rPr>
        <w:t xml:space="preserve">suivis psychologiques, besoins thérapeutiques, besoins culturels, etc. L’accompagnement social 360° consiste donc à répondre à </w:t>
      </w:r>
      <w:r w:rsidR="00037280" w:rsidRPr="00D873D1">
        <w:rPr>
          <w:rFonts w:ascii="Times New Roman" w:eastAsia="Times New Roman" w:hAnsi="Times New Roman" w:cs="Times New Roman"/>
          <w:i/>
          <w:lang w:eastAsia="fr-BE"/>
        </w:rPr>
        <w:t>tous</w:t>
      </w:r>
      <w:r w:rsidR="00037280" w:rsidRPr="00BA606F">
        <w:rPr>
          <w:rFonts w:ascii="Times New Roman" w:eastAsia="Times New Roman" w:hAnsi="Times New Roman" w:cs="Times New Roman"/>
          <w:lang w:eastAsia="fr-BE"/>
        </w:rPr>
        <w:t xml:space="preserve"> ces paramètres de bien-être de la personne, ce qui est quasiment impossible dans les structures actuelles d’aide à la personne qui saucissonnent le</w:t>
      </w:r>
      <w:r w:rsidR="00D873D1">
        <w:rPr>
          <w:rFonts w:ascii="Times New Roman" w:eastAsia="Times New Roman" w:hAnsi="Times New Roman" w:cs="Times New Roman"/>
          <w:lang w:eastAsia="fr-BE"/>
        </w:rPr>
        <w:t>s</w:t>
      </w:r>
      <w:r w:rsidR="00037280" w:rsidRPr="00BA606F">
        <w:rPr>
          <w:rFonts w:ascii="Times New Roman" w:eastAsia="Times New Roman" w:hAnsi="Times New Roman" w:cs="Times New Roman"/>
          <w:lang w:eastAsia="fr-BE"/>
        </w:rPr>
        <w:t xml:space="preserve"> compétences.</w:t>
      </w:r>
    </w:p>
    <w:p w:rsidR="00E76F4F" w:rsidRPr="00BA606F" w:rsidRDefault="00E76F4F" w:rsidP="00A67766">
      <w:pPr>
        <w:spacing w:before="120" w:after="120"/>
        <w:ind w:firstLine="284"/>
        <w:jc w:val="both"/>
        <w:rPr>
          <w:rFonts w:ascii="Times New Roman" w:eastAsia="Times New Roman" w:hAnsi="Times New Roman" w:cs="Times New Roman"/>
          <w:lang w:eastAsia="fr-BE"/>
        </w:rPr>
      </w:pPr>
    </w:p>
    <w:p w:rsidR="00C848D5" w:rsidRPr="00DB36B7" w:rsidRDefault="0002300E" w:rsidP="00DB36B7">
      <w:pPr>
        <w:spacing w:before="120" w:after="120"/>
        <w:ind w:firstLine="284"/>
        <w:jc w:val="both"/>
        <w:rPr>
          <w:rFonts w:ascii="Times New Roman" w:eastAsia="Times New Roman" w:hAnsi="Times New Roman" w:cs="Times New Roman"/>
          <w:b/>
          <w:lang w:eastAsia="fr-BE"/>
        </w:rPr>
      </w:pPr>
      <w:r>
        <w:rPr>
          <w:rFonts w:ascii="Times New Roman" w:eastAsia="Times New Roman" w:hAnsi="Times New Roman" w:cs="Times New Roman"/>
          <w:b/>
          <w:lang w:eastAsia="fr-BE"/>
        </w:rPr>
        <w:t>1.5.</w:t>
      </w:r>
      <w:r w:rsidR="000E0E3F">
        <w:rPr>
          <w:rFonts w:ascii="Times New Roman" w:eastAsia="Times New Roman" w:hAnsi="Times New Roman" w:cs="Times New Roman"/>
          <w:b/>
          <w:lang w:eastAsia="fr-BE"/>
        </w:rPr>
        <w:t>2</w:t>
      </w:r>
      <w:r>
        <w:rPr>
          <w:rFonts w:ascii="Times New Roman" w:eastAsia="Times New Roman" w:hAnsi="Times New Roman" w:cs="Times New Roman"/>
          <w:b/>
          <w:lang w:eastAsia="fr-BE"/>
        </w:rPr>
        <w:t>.</w:t>
      </w:r>
      <w:r w:rsidR="00C848D5" w:rsidRPr="00BA606F">
        <w:rPr>
          <w:rFonts w:ascii="Times New Roman" w:eastAsia="Times New Roman" w:hAnsi="Times New Roman" w:cs="Times New Roman"/>
          <w:b/>
          <w:lang w:eastAsia="fr-BE"/>
        </w:rPr>
        <w:t xml:space="preserve"> Un concept nouveau, celui du travail social « EN PROPENSION »</w:t>
      </w:r>
    </w:p>
    <w:p w:rsidR="00272D67" w:rsidRDefault="00FD1015" w:rsidP="003D31A7">
      <w:pPr>
        <w:spacing w:before="120" w:after="120"/>
        <w:ind w:firstLine="284"/>
        <w:jc w:val="both"/>
        <w:rPr>
          <w:rFonts w:ascii="Times New Roman" w:hAnsi="Times New Roman" w:cs="Times New Roman"/>
        </w:rPr>
      </w:pPr>
      <w:r w:rsidRPr="00BA606F">
        <w:rPr>
          <w:rFonts w:ascii="Times New Roman" w:hAnsi="Times New Roman" w:cs="Times New Roman"/>
        </w:rPr>
        <w:t xml:space="preserve">Nous sommes partis des travaux de Monsieur Karl Popper qui a remis en cause les liens de causalité que crée nos esprits entre la </w:t>
      </w:r>
      <w:r w:rsidRPr="005B1877">
        <w:rPr>
          <w:rFonts w:ascii="Times New Roman" w:hAnsi="Times New Roman" w:cs="Times New Roman"/>
          <w:i/>
        </w:rPr>
        <w:t>cause</w:t>
      </w:r>
      <w:r w:rsidRPr="00BA606F">
        <w:rPr>
          <w:rFonts w:ascii="Times New Roman" w:hAnsi="Times New Roman" w:cs="Times New Roman"/>
        </w:rPr>
        <w:t xml:space="preserve"> et l’</w:t>
      </w:r>
      <w:r w:rsidRPr="005B1877">
        <w:rPr>
          <w:rFonts w:ascii="Times New Roman" w:hAnsi="Times New Roman" w:cs="Times New Roman"/>
          <w:i/>
        </w:rPr>
        <w:t>effet</w:t>
      </w:r>
      <w:r w:rsidRPr="00BA606F">
        <w:rPr>
          <w:rFonts w:ascii="Times New Roman" w:hAnsi="Times New Roman" w:cs="Times New Roman"/>
        </w:rPr>
        <w:t> : est-ce que tout événement a nécessairement une cause</w:t>
      </w:r>
      <w:r w:rsidR="005B1877">
        <w:rPr>
          <w:rFonts w:ascii="Times New Roman" w:hAnsi="Times New Roman" w:cs="Times New Roman"/>
        </w:rPr>
        <w:t xml:space="preserve"> et, </w:t>
      </w:r>
      <w:r w:rsidRPr="00BA606F">
        <w:rPr>
          <w:rFonts w:ascii="Times New Roman" w:hAnsi="Times New Roman" w:cs="Times New Roman"/>
        </w:rPr>
        <w:t>quand cause il y a, comment savons-nous que cela engendre nécessairement un effet</w:t>
      </w:r>
      <w:r w:rsidR="005B1877">
        <w:rPr>
          <w:rFonts w:ascii="Times New Roman" w:hAnsi="Times New Roman" w:cs="Times New Roman"/>
        </w:rPr>
        <w:t> ?</w:t>
      </w:r>
      <w:r w:rsidRPr="00BA606F">
        <w:rPr>
          <w:rFonts w:ascii="Times New Roman" w:hAnsi="Times New Roman" w:cs="Times New Roman"/>
        </w:rPr>
        <w:t xml:space="preserve"> Ainsi, selon Popper, le monde est un univers en propension, loin d’une machine causale. Cet univers crée un processus de déploiement des possibilités en voie d’actualisation. Ceci renverse complètement le travail social </w:t>
      </w:r>
      <w:r w:rsidRPr="00004481">
        <w:rPr>
          <w:rFonts w:ascii="Times New Roman" w:hAnsi="Times New Roman" w:cs="Times New Roman"/>
          <w:i/>
        </w:rPr>
        <w:t>classique</w:t>
      </w:r>
      <w:r w:rsidRPr="00BA606F">
        <w:rPr>
          <w:rFonts w:ascii="Times New Roman" w:hAnsi="Times New Roman" w:cs="Times New Roman"/>
        </w:rPr>
        <w:t xml:space="preserve"> qui imagine qu’il suffit de mettre en place un process, basé sur un constat pour obtenir des résultats.</w:t>
      </w:r>
      <w:r w:rsidR="003D31A7">
        <w:rPr>
          <w:rFonts w:ascii="Times New Roman" w:hAnsi="Times New Roman" w:cs="Times New Roman"/>
        </w:rPr>
        <w:t xml:space="preserve"> S</w:t>
      </w:r>
      <w:r w:rsidRPr="00BA606F">
        <w:rPr>
          <w:rFonts w:ascii="Times New Roman" w:hAnsi="Times New Roman" w:cs="Times New Roman"/>
        </w:rPr>
        <w:t>ur base de l'identification de deux modèles d'intervention sociale (selon J. Frastrès et J. Blairon</w:t>
      </w:r>
      <w:r w:rsidR="00BA0383">
        <w:rPr>
          <w:rStyle w:val="Appelnotedebasdep"/>
          <w:rFonts w:ascii="Times New Roman" w:hAnsi="Times New Roman" w:cs="Times New Roman"/>
        </w:rPr>
        <w:footnoteReference w:id="9"/>
      </w:r>
      <w:r w:rsidR="003D31A7">
        <w:rPr>
          <w:rFonts w:ascii="Times New Roman" w:hAnsi="Times New Roman" w:cs="Times New Roman"/>
        </w:rPr>
        <w:t>)</w:t>
      </w:r>
      <w:r w:rsidRPr="00BA606F">
        <w:rPr>
          <w:rFonts w:ascii="Times New Roman" w:hAnsi="Times New Roman" w:cs="Times New Roman"/>
        </w:rPr>
        <w:t>, le travail social poursuit une logique d’efficacité, avec deux approches concurrentes possibles : le rapport classique (</w:t>
      </w:r>
      <w:r w:rsidRPr="003D31A7">
        <w:rPr>
          <w:rFonts w:ascii="Times New Roman" w:hAnsi="Times New Roman" w:cs="Times New Roman"/>
          <w:i/>
        </w:rPr>
        <w:t>moyens à fin</w:t>
      </w:r>
      <w:r w:rsidRPr="00BA606F">
        <w:rPr>
          <w:rFonts w:ascii="Times New Roman" w:hAnsi="Times New Roman" w:cs="Times New Roman"/>
        </w:rPr>
        <w:t>) et le rapport en propension (</w:t>
      </w:r>
      <w:r w:rsidRPr="003D31A7">
        <w:rPr>
          <w:rFonts w:ascii="Times New Roman" w:hAnsi="Times New Roman" w:cs="Times New Roman"/>
          <w:i/>
        </w:rPr>
        <w:t>condition à conséquence</w:t>
      </w:r>
      <w:r w:rsidRPr="00BA606F">
        <w:rPr>
          <w:rFonts w:ascii="Times New Roman" w:hAnsi="Times New Roman" w:cs="Times New Roman"/>
        </w:rPr>
        <w:t>)</w:t>
      </w:r>
      <w:r w:rsidR="00272D67">
        <w:rPr>
          <w:rFonts w:ascii="Times New Roman" w:hAnsi="Times New Roman" w:cs="Times New Roman"/>
        </w:rPr>
        <w:t>, ce qui donne le tableau suivant :</w:t>
      </w:r>
    </w:p>
    <w:p w:rsidR="00272D67" w:rsidRPr="00BA606F" w:rsidRDefault="00FD1015" w:rsidP="003D31A7">
      <w:pPr>
        <w:spacing w:before="120" w:after="120"/>
        <w:ind w:firstLine="284"/>
        <w:jc w:val="both"/>
        <w:rPr>
          <w:rFonts w:ascii="Times New Roman" w:hAnsi="Times New Roman" w:cs="Times New Roman"/>
        </w:rPr>
      </w:pPr>
      <w:r w:rsidRPr="00BA606F">
        <w:rPr>
          <w:rFonts w:ascii="Times New Roman" w:hAnsi="Times New Roman" w:cs="Times New Roman"/>
        </w:rPr>
        <w:t xml:space="preserve"> </w:t>
      </w:r>
    </w:p>
    <w:tbl>
      <w:tblPr>
        <w:tblStyle w:val="TableauGrille4-Accentuation3"/>
        <w:tblW w:w="0" w:type="auto"/>
        <w:tblLook w:val="04A0" w:firstRow="1" w:lastRow="0" w:firstColumn="1" w:lastColumn="0" w:noHBand="0" w:noVBand="1"/>
      </w:tblPr>
      <w:tblGrid>
        <w:gridCol w:w="3018"/>
        <w:gridCol w:w="3019"/>
        <w:gridCol w:w="3019"/>
      </w:tblGrid>
      <w:tr w:rsidR="00272D67" w:rsidRPr="0068322F" w:rsidTr="00897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jc w:val="both"/>
              <w:rPr>
                <w:rFonts w:ascii="Times New Roman" w:hAnsi="Times New Roman" w:cs="Times New Roman"/>
              </w:rPr>
            </w:pPr>
          </w:p>
        </w:tc>
        <w:tc>
          <w:tcPr>
            <w:tcW w:w="3019" w:type="dxa"/>
          </w:tcPr>
          <w:p w:rsidR="00272D67" w:rsidRPr="0068322F" w:rsidRDefault="00272D67" w:rsidP="00897C1B">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Modèle instrumental</w:t>
            </w:r>
          </w:p>
        </w:tc>
        <w:tc>
          <w:tcPr>
            <w:tcW w:w="3019" w:type="dxa"/>
          </w:tcPr>
          <w:p w:rsidR="00272D67" w:rsidRPr="0068322F" w:rsidRDefault="00272D67" w:rsidP="00897C1B">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Modèle en propension</w:t>
            </w:r>
          </w:p>
        </w:tc>
      </w:tr>
      <w:tr w:rsidR="00272D67" w:rsidRPr="0068322F" w:rsidTr="0089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Logique de conception</w:t>
            </w:r>
          </w:p>
        </w:tc>
        <w:tc>
          <w:tcPr>
            <w:tcW w:w="3019" w:type="dxa"/>
          </w:tcPr>
          <w:p w:rsidR="00272D67" w:rsidRPr="0068322F" w:rsidRDefault="00272D67" w:rsidP="00897C1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Modélisation de l’action</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Inscription dans le processus</w:t>
            </w:r>
          </w:p>
        </w:tc>
      </w:tr>
      <w:tr w:rsidR="00272D67" w:rsidRPr="0068322F" w:rsidTr="00897C1B">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Ressort de l’action</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Application</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Exploitation</w:t>
            </w:r>
          </w:p>
        </w:tc>
      </w:tr>
      <w:tr w:rsidR="00272D67" w:rsidRPr="0068322F" w:rsidTr="0089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Stades de l’action</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Visée, objectif, patron, exécution</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Accompagnement, consolidation</w:t>
            </w:r>
          </w:p>
        </w:tc>
      </w:tr>
      <w:tr w:rsidR="00272D67" w:rsidRPr="0068322F" w:rsidTr="00897C1B">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Rapport à l’environnement</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Rupture du tissu</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Appui sur la configuration</w:t>
            </w:r>
          </w:p>
        </w:tc>
      </w:tr>
      <w:tr w:rsidR="00272D67" w:rsidRPr="0068322F" w:rsidTr="0089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Mode d’efficacité recherché</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Direct</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Indirect</w:t>
            </w:r>
          </w:p>
        </w:tc>
      </w:tr>
      <w:tr w:rsidR="00272D67" w:rsidRPr="0068322F" w:rsidTr="00897C1B">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lastRenderedPageBreak/>
              <w:t>Mode d’effectuation</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Planification préalable</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Pas de détermination préalable</w:t>
            </w:r>
          </w:p>
        </w:tc>
      </w:tr>
      <w:tr w:rsidR="00272D67" w:rsidRPr="0068322F" w:rsidTr="0089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Attitude prioritaire</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Volontarisme</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Implication</w:t>
            </w:r>
          </w:p>
        </w:tc>
      </w:tr>
      <w:tr w:rsidR="00272D67" w:rsidRPr="0068322F" w:rsidTr="00897C1B">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Logique du lieu</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Attribution spécifiée</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Sans lieu propre</w:t>
            </w:r>
          </w:p>
        </w:tc>
      </w:tr>
      <w:tr w:rsidR="00272D67" w:rsidRPr="0068322F" w:rsidTr="0089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Logique du temps</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Courte, intensive, maitrisable</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Longue, lente, progressive</w:t>
            </w:r>
          </w:p>
        </w:tc>
      </w:tr>
      <w:tr w:rsidR="00272D67" w:rsidRPr="0068322F" w:rsidTr="00897C1B">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Acte décisif</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Frappe anticipative</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Double amorce</w:t>
            </w:r>
          </w:p>
        </w:tc>
      </w:tr>
      <w:tr w:rsidR="00272D67" w:rsidRPr="0068322F" w:rsidTr="0089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Mode énergétique</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Rapport de force</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Souplesse</w:t>
            </w:r>
          </w:p>
        </w:tc>
      </w:tr>
      <w:tr w:rsidR="00272D67" w:rsidRPr="0068322F" w:rsidTr="00897C1B">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Mode de couverture</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Saturation et empilement</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Désaturation</w:t>
            </w:r>
          </w:p>
        </w:tc>
      </w:tr>
      <w:tr w:rsidR="00272D67" w:rsidRPr="0068322F" w:rsidTr="0089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Critère de cohérence</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Respect de la ligne directrice</w:t>
            </w:r>
          </w:p>
        </w:tc>
        <w:tc>
          <w:tcPr>
            <w:tcW w:w="3019" w:type="dxa"/>
          </w:tcPr>
          <w:p w:rsidR="00272D67" w:rsidRPr="0068322F" w:rsidRDefault="00272D67" w:rsidP="00897C1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Polarité interactive</w:t>
            </w:r>
          </w:p>
        </w:tc>
      </w:tr>
      <w:tr w:rsidR="00272D67" w:rsidRPr="0068322F" w:rsidTr="00897C1B">
        <w:tc>
          <w:tcPr>
            <w:cnfStyle w:val="001000000000" w:firstRow="0" w:lastRow="0" w:firstColumn="1" w:lastColumn="0" w:oddVBand="0" w:evenVBand="0" w:oddHBand="0" w:evenHBand="0" w:firstRowFirstColumn="0" w:firstRowLastColumn="0" w:lastRowFirstColumn="0" w:lastRowLastColumn="0"/>
            <w:tcW w:w="3018" w:type="dxa"/>
          </w:tcPr>
          <w:p w:rsidR="00272D67" w:rsidRPr="0068322F" w:rsidRDefault="00272D67" w:rsidP="00897C1B">
            <w:pPr>
              <w:spacing w:before="120" w:after="120"/>
              <w:rPr>
                <w:rFonts w:ascii="Times New Roman" w:hAnsi="Times New Roman" w:cs="Times New Roman"/>
                <w:color w:val="767171" w:themeColor="background2" w:themeShade="80"/>
              </w:rPr>
            </w:pPr>
            <w:r w:rsidRPr="0068322F">
              <w:rPr>
                <w:rFonts w:ascii="Times New Roman" w:hAnsi="Times New Roman" w:cs="Times New Roman"/>
                <w:color w:val="767171" w:themeColor="background2" w:themeShade="80"/>
              </w:rPr>
              <w:t>Qualité du résultat</w:t>
            </w:r>
          </w:p>
        </w:tc>
        <w:tc>
          <w:tcPr>
            <w:tcW w:w="3019" w:type="dxa"/>
          </w:tcPr>
          <w:p w:rsidR="00272D67" w:rsidRPr="0068322F" w:rsidRDefault="00272D67" w:rsidP="00897C1B">
            <w:pPr>
              <w:tabs>
                <w:tab w:val="left" w:pos="420"/>
              </w:tab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Visibilité</w:t>
            </w:r>
          </w:p>
        </w:tc>
        <w:tc>
          <w:tcPr>
            <w:tcW w:w="3019" w:type="dxa"/>
          </w:tcPr>
          <w:p w:rsidR="00272D67" w:rsidRPr="0068322F" w:rsidRDefault="00272D67" w:rsidP="00897C1B">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322F">
              <w:rPr>
                <w:rFonts w:ascii="Times New Roman" w:hAnsi="Times New Roman" w:cs="Times New Roman"/>
              </w:rPr>
              <w:t>Discrétion</w:t>
            </w:r>
          </w:p>
        </w:tc>
      </w:tr>
    </w:tbl>
    <w:p w:rsidR="005723B1" w:rsidRPr="00D91289" w:rsidRDefault="005723B1" w:rsidP="005723B1">
      <w:pPr>
        <w:spacing w:before="120" w:after="120"/>
        <w:jc w:val="center"/>
        <w:rPr>
          <w:rFonts w:ascii="Times New Roman" w:eastAsia="Times New Roman" w:hAnsi="Times New Roman" w:cs="Times New Roman"/>
          <w:i/>
          <w:lang w:eastAsia="fr-BE"/>
        </w:rPr>
      </w:pPr>
      <w:r>
        <w:rPr>
          <w:rFonts w:ascii="Times New Roman" w:eastAsia="Times New Roman" w:hAnsi="Times New Roman" w:cs="Times New Roman"/>
          <w:i/>
          <w:lang w:eastAsia="fr-BE"/>
        </w:rPr>
        <w:t xml:space="preserve">Source : </w:t>
      </w:r>
      <w:r w:rsidRPr="00D91289">
        <w:rPr>
          <w:rFonts w:ascii="Times New Roman" w:eastAsia="Times New Roman" w:hAnsi="Times New Roman" w:cs="Times New Roman"/>
          <w:i/>
          <w:lang w:eastAsia="fr-BE"/>
        </w:rPr>
        <w:t>Tableau réalisé par Fastrès et Blairon</w:t>
      </w:r>
      <w:r>
        <w:rPr>
          <w:rFonts w:ascii="Times New Roman" w:eastAsia="Times New Roman" w:hAnsi="Times New Roman" w:cs="Times New Roman"/>
          <w:i/>
          <w:lang w:eastAsia="fr-BE"/>
        </w:rPr>
        <w:t xml:space="preserve"> (1997)</w:t>
      </w:r>
      <w:r w:rsidRPr="00D91289">
        <w:rPr>
          <w:rFonts w:ascii="Times New Roman" w:eastAsia="Times New Roman" w:hAnsi="Times New Roman" w:cs="Times New Roman"/>
          <w:i/>
          <w:lang w:eastAsia="fr-BE"/>
        </w:rPr>
        <w:t>, à partir d</w:t>
      </w:r>
      <w:r>
        <w:rPr>
          <w:rFonts w:ascii="Times New Roman" w:eastAsia="Times New Roman" w:hAnsi="Times New Roman" w:cs="Times New Roman"/>
          <w:i/>
          <w:lang w:eastAsia="fr-BE"/>
        </w:rPr>
        <w:t>es</w:t>
      </w:r>
      <w:r w:rsidRPr="00D91289">
        <w:rPr>
          <w:rFonts w:ascii="Times New Roman" w:eastAsia="Times New Roman" w:hAnsi="Times New Roman" w:cs="Times New Roman"/>
          <w:i/>
          <w:lang w:eastAsia="fr-BE"/>
        </w:rPr>
        <w:t xml:space="preserve"> livre</w:t>
      </w:r>
      <w:r>
        <w:rPr>
          <w:rFonts w:ascii="Times New Roman" w:eastAsia="Times New Roman" w:hAnsi="Times New Roman" w:cs="Times New Roman"/>
          <w:i/>
          <w:lang w:eastAsia="fr-BE"/>
        </w:rPr>
        <w:t>s</w:t>
      </w:r>
      <w:r w:rsidRPr="00D91289">
        <w:rPr>
          <w:rFonts w:ascii="Times New Roman" w:eastAsia="Times New Roman" w:hAnsi="Times New Roman" w:cs="Times New Roman"/>
          <w:i/>
          <w:lang w:eastAsia="fr-BE"/>
        </w:rPr>
        <w:t xml:space="preserve"> de Jullien</w:t>
      </w:r>
    </w:p>
    <w:p w:rsidR="00ED2EF9" w:rsidRDefault="00ED2EF9" w:rsidP="00ED2EF9">
      <w:pPr>
        <w:spacing w:before="120" w:after="120"/>
        <w:ind w:firstLine="284"/>
        <w:jc w:val="both"/>
        <w:rPr>
          <w:rFonts w:ascii="Times New Roman" w:eastAsia="Times New Roman" w:hAnsi="Times New Roman" w:cs="Times New Roman"/>
          <w:lang w:eastAsia="fr-BE"/>
        </w:rPr>
      </w:pPr>
    </w:p>
    <w:p w:rsidR="003D5188" w:rsidRPr="00ED2EF9" w:rsidRDefault="00ED2EF9" w:rsidP="00ED2EF9">
      <w:pPr>
        <w:spacing w:before="120" w:after="120"/>
        <w:ind w:firstLine="284"/>
        <w:jc w:val="both"/>
        <w:rPr>
          <w:rFonts w:ascii="Times New Roman" w:eastAsia="Times New Roman" w:hAnsi="Times New Roman" w:cs="Times New Roman"/>
          <w:lang w:eastAsia="fr-BE"/>
        </w:rPr>
      </w:pPr>
      <w:r w:rsidRPr="00BA606F">
        <w:rPr>
          <w:rFonts w:ascii="Times New Roman" w:eastAsia="Times New Roman" w:hAnsi="Times New Roman" w:cs="Times New Roman"/>
          <w:lang w:eastAsia="fr-BE"/>
        </w:rPr>
        <w:t>Le territoire est ici une ressource pour le travailleur social qui doit apprendre à faire du lâcher prise et à ne pas avoir un comportement basé sur une logique « instrumentale », mais bien dans une logique de propension. Si le territoire dans sa réalité physique est spécifiée est nécessaire à la logique traditionnelle « instrumentale » du travailleur social, celui-ci doit apprendre à fonctionner sans territoire, sans lieu propre, dans une logique de propension.</w:t>
      </w:r>
    </w:p>
    <w:p w:rsidR="00ED2EF9" w:rsidRPr="00BA606F" w:rsidRDefault="00ED2EF9" w:rsidP="00272D67">
      <w:pPr>
        <w:spacing w:before="120" w:after="120"/>
        <w:jc w:val="both"/>
        <w:rPr>
          <w:rFonts w:ascii="Times New Roman" w:hAnsi="Times New Roman" w:cs="Times New Roman"/>
        </w:rPr>
      </w:pPr>
    </w:p>
    <w:p w:rsidR="00D91289" w:rsidRPr="00583DAF" w:rsidRDefault="003D5188" w:rsidP="00583DAF">
      <w:pPr>
        <w:spacing w:before="120" w:after="120"/>
        <w:ind w:firstLine="284"/>
        <w:jc w:val="both"/>
        <w:rPr>
          <w:rFonts w:ascii="Times New Roman" w:hAnsi="Times New Roman" w:cs="Times New Roman"/>
        </w:rPr>
      </w:pPr>
      <w:r w:rsidRPr="00BA606F">
        <w:rPr>
          <w:rFonts w:ascii="Times New Roman" w:hAnsi="Times New Roman" w:cs="Times New Roman"/>
        </w:rPr>
        <w:t>Monsieur Bernaz</w:t>
      </w:r>
      <w:r w:rsidR="003D31A7">
        <w:rPr>
          <w:rStyle w:val="Appelnotedebasdep"/>
          <w:rFonts w:ascii="Times New Roman" w:hAnsi="Times New Roman" w:cs="Times New Roman"/>
        </w:rPr>
        <w:footnoteReference w:id="10"/>
      </w:r>
      <w:r w:rsidR="003D31A7">
        <w:rPr>
          <w:rFonts w:ascii="Times New Roman" w:hAnsi="Times New Roman" w:cs="Times New Roman"/>
        </w:rPr>
        <w:t xml:space="preserve">, </w:t>
      </w:r>
      <w:r w:rsidRPr="00BA606F">
        <w:rPr>
          <w:rFonts w:ascii="Times New Roman" w:hAnsi="Times New Roman" w:cs="Times New Roman"/>
        </w:rPr>
        <w:t xml:space="preserve"> </w:t>
      </w:r>
      <w:r w:rsidR="003D31A7" w:rsidRPr="00BA606F">
        <w:rPr>
          <w:rFonts w:ascii="Times New Roman" w:hAnsi="Times New Roman" w:cs="Times New Roman"/>
        </w:rPr>
        <w:t>Docteur en Philosophie tout à la fois formateur, chercheur, superviseur et chargé de cours dans plusieurs universités belges</w:t>
      </w:r>
      <w:r w:rsidR="003D31A7">
        <w:rPr>
          <w:rFonts w:ascii="Times New Roman" w:hAnsi="Times New Roman" w:cs="Times New Roman"/>
        </w:rPr>
        <w:t>,</w:t>
      </w:r>
      <w:r w:rsidR="003D31A7" w:rsidRPr="00BA606F">
        <w:rPr>
          <w:rFonts w:ascii="Times New Roman" w:hAnsi="Times New Roman" w:cs="Times New Roman"/>
        </w:rPr>
        <w:t xml:space="preserve"> </w:t>
      </w:r>
      <w:r w:rsidRPr="00BA606F">
        <w:rPr>
          <w:rFonts w:ascii="Times New Roman" w:hAnsi="Times New Roman" w:cs="Times New Roman"/>
        </w:rPr>
        <w:t>part du terme « </w:t>
      </w:r>
      <w:r w:rsidRPr="00BA606F">
        <w:rPr>
          <w:rFonts w:ascii="Times New Roman" w:hAnsi="Times New Roman" w:cs="Times New Roman"/>
          <w:i/>
        </w:rPr>
        <w:t>méthode</w:t>
      </w:r>
      <w:r w:rsidRPr="00BA606F">
        <w:rPr>
          <w:rFonts w:ascii="Times New Roman" w:hAnsi="Times New Roman" w:cs="Times New Roman"/>
        </w:rPr>
        <w:t> » qui signifie en grec le fait de tracer un chemin qui doit mener à un but. Partant des travaux de Monsieur Deligny</w:t>
      </w:r>
      <w:r w:rsidR="008048C9" w:rsidRPr="00BA606F">
        <w:rPr>
          <w:rStyle w:val="Appelnotedebasdep"/>
          <w:rFonts w:ascii="Times New Roman" w:hAnsi="Times New Roman" w:cs="Times New Roman"/>
        </w:rPr>
        <w:footnoteReference w:id="11"/>
      </w:r>
      <w:r w:rsidRPr="00BA606F">
        <w:rPr>
          <w:rFonts w:ascii="Times New Roman" w:hAnsi="Times New Roman" w:cs="Times New Roman"/>
        </w:rPr>
        <w:t>, il explique que ce dernier refusait tout chemin et tout but défini lorsqu’il accompagnait les jeunes en difficultés.</w:t>
      </w:r>
      <w:r w:rsidR="008048C9" w:rsidRPr="00BA606F">
        <w:rPr>
          <w:rFonts w:ascii="Times New Roman" w:hAnsi="Times New Roman" w:cs="Times New Roman"/>
        </w:rPr>
        <w:t xml:space="preserve"> </w:t>
      </w:r>
      <w:r w:rsidR="00E27193" w:rsidRPr="00BA606F">
        <w:rPr>
          <w:rFonts w:ascii="Times New Roman" w:hAnsi="Times New Roman" w:cs="Times New Roman"/>
        </w:rPr>
        <w:t>Il refusait dès lors d’appliquer une « méthode » de travail</w:t>
      </w:r>
      <w:r w:rsidR="005B1E83">
        <w:rPr>
          <w:rFonts w:ascii="Times New Roman" w:hAnsi="Times New Roman" w:cs="Times New Roman"/>
        </w:rPr>
        <w:t xml:space="preserve"> ainsi que </w:t>
      </w:r>
      <w:r w:rsidR="008048C9" w:rsidRPr="00BA606F">
        <w:rPr>
          <w:rFonts w:ascii="Times New Roman" w:hAnsi="Times New Roman" w:cs="Times New Roman"/>
        </w:rPr>
        <w:t xml:space="preserve">tout acte d’éducation perçu comme une manière de </w:t>
      </w:r>
      <w:r w:rsidR="008048C9" w:rsidRPr="005B1E83">
        <w:rPr>
          <w:rFonts w:ascii="Times New Roman" w:hAnsi="Times New Roman" w:cs="Times New Roman"/>
          <w:i/>
        </w:rPr>
        <w:t>rendre droit</w:t>
      </w:r>
      <w:r w:rsidR="008048C9" w:rsidRPr="00BA606F">
        <w:rPr>
          <w:rFonts w:ascii="Times New Roman" w:hAnsi="Times New Roman" w:cs="Times New Roman"/>
        </w:rPr>
        <w:t xml:space="preserve"> la posture que le jeune fragile va adopter, posture qu’il faut accompagner, pas </w:t>
      </w:r>
      <w:r w:rsidR="008048C9" w:rsidRPr="005B1E83">
        <w:rPr>
          <w:rFonts w:ascii="Times New Roman" w:hAnsi="Times New Roman" w:cs="Times New Roman"/>
          <w:i/>
        </w:rPr>
        <w:t>rectifier</w:t>
      </w:r>
      <w:r w:rsidR="008048C9" w:rsidRPr="00BA606F">
        <w:rPr>
          <w:rFonts w:ascii="Times New Roman" w:hAnsi="Times New Roman" w:cs="Times New Roman"/>
        </w:rPr>
        <w:t>. Il cite ensuite François Jul</w:t>
      </w:r>
      <w:r w:rsidR="00C62EA6">
        <w:rPr>
          <w:rFonts w:ascii="Times New Roman" w:hAnsi="Times New Roman" w:cs="Times New Roman"/>
        </w:rPr>
        <w:t>l</w:t>
      </w:r>
      <w:r w:rsidR="008048C9" w:rsidRPr="00BA606F">
        <w:rPr>
          <w:rFonts w:ascii="Times New Roman" w:hAnsi="Times New Roman" w:cs="Times New Roman"/>
        </w:rPr>
        <w:t>ien qui explicite ainsi la propension : « </w:t>
      </w:r>
      <w:r w:rsidR="008048C9" w:rsidRPr="00BA606F">
        <w:rPr>
          <w:rFonts w:ascii="Times New Roman" w:hAnsi="Times New Roman" w:cs="Times New Roman"/>
          <w:i/>
        </w:rPr>
        <w:t>L’interprétation chinoise de la réalité procéderait donc, quel que soit le domaine concerné et jusque dans sa spéculation la plus générale, par appréhension d’un dispositif : en commençant par repérer une certaine configuration (disposition) envisagée comme fonctionnement. A l’explication causale s’opposerait ainsi l’implication tendancielle : la première doit renvoyer, au titre d’antécédent, à un élément qui est toujours extérieur, sur un mode à la fois régressif et hypothétique ; tandis que dans le second cas, l’évolution en cours découle totalement du rapport de force inscrit dans la situation initiale se constituant en système clos et donc sur le mode de l’inéluctable.</w:t>
      </w:r>
      <w:r w:rsidR="008048C9" w:rsidRPr="00BA606F">
        <w:rPr>
          <w:rFonts w:ascii="Times New Roman" w:hAnsi="Times New Roman" w:cs="Times New Roman"/>
        </w:rPr>
        <w:t> »</w:t>
      </w:r>
      <w:r w:rsidR="008048C9" w:rsidRPr="00BA606F">
        <w:rPr>
          <w:rStyle w:val="Appelnotedebasdep"/>
          <w:rFonts w:ascii="Times New Roman" w:hAnsi="Times New Roman" w:cs="Times New Roman"/>
        </w:rPr>
        <w:footnoteReference w:id="12"/>
      </w:r>
    </w:p>
    <w:p w:rsidR="00C848D5" w:rsidRPr="00BA606F" w:rsidRDefault="00C848D5" w:rsidP="00A67766">
      <w:pPr>
        <w:spacing w:before="120" w:after="120"/>
        <w:ind w:firstLine="284"/>
        <w:jc w:val="both"/>
        <w:rPr>
          <w:rFonts w:ascii="Times New Roman" w:hAnsi="Times New Roman" w:cs="Times New Roman"/>
        </w:rPr>
      </w:pPr>
    </w:p>
    <w:p w:rsidR="00C848D5" w:rsidRPr="00BA606F" w:rsidRDefault="00DB36B7" w:rsidP="00A67766">
      <w:pPr>
        <w:spacing w:before="120" w:after="120"/>
        <w:ind w:firstLine="284"/>
        <w:jc w:val="both"/>
        <w:rPr>
          <w:rFonts w:ascii="Times New Roman" w:eastAsia="Times New Roman" w:hAnsi="Times New Roman" w:cs="Times New Roman"/>
          <w:b/>
          <w:lang w:eastAsia="fr-BE"/>
        </w:rPr>
      </w:pPr>
      <w:r>
        <w:rPr>
          <w:rFonts w:ascii="Times New Roman" w:eastAsia="Times New Roman" w:hAnsi="Times New Roman" w:cs="Times New Roman"/>
          <w:b/>
          <w:lang w:eastAsia="fr-BE"/>
        </w:rPr>
        <w:lastRenderedPageBreak/>
        <w:t>1.5.</w:t>
      </w:r>
      <w:r w:rsidR="000E0E3F">
        <w:rPr>
          <w:rFonts w:ascii="Times New Roman" w:eastAsia="Times New Roman" w:hAnsi="Times New Roman" w:cs="Times New Roman"/>
          <w:b/>
          <w:lang w:eastAsia="fr-BE"/>
        </w:rPr>
        <w:t>3</w:t>
      </w:r>
      <w:r>
        <w:rPr>
          <w:rFonts w:ascii="Times New Roman" w:eastAsia="Times New Roman" w:hAnsi="Times New Roman" w:cs="Times New Roman"/>
          <w:b/>
          <w:lang w:eastAsia="fr-BE"/>
        </w:rPr>
        <w:t>.</w:t>
      </w:r>
      <w:r w:rsidR="00C848D5" w:rsidRPr="00BA606F">
        <w:rPr>
          <w:rFonts w:ascii="Times New Roman" w:eastAsia="Times New Roman" w:hAnsi="Times New Roman" w:cs="Times New Roman"/>
          <w:b/>
          <w:lang w:eastAsia="fr-BE"/>
        </w:rPr>
        <w:t xml:space="preserve"> Un second concept nouveau, </w:t>
      </w:r>
      <w:r w:rsidR="00390A11">
        <w:rPr>
          <w:rFonts w:ascii="Times New Roman" w:eastAsia="Times New Roman" w:hAnsi="Times New Roman" w:cs="Times New Roman"/>
          <w:b/>
          <w:lang w:eastAsia="fr-BE"/>
        </w:rPr>
        <w:t>qui incite à</w:t>
      </w:r>
      <w:r w:rsidR="00C848D5" w:rsidRPr="00BA606F">
        <w:rPr>
          <w:rFonts w:ascii="Times New Roman" w:eastAsia="Times New Roman" w:hAnsi="Times New Roman" w:cs="Times New Roman"/>
          <w:b/>
          <w:lang w:eastAsia="fr-BE"/>
        </w:rPr>
        <w:t xml:space="preserve"> sorti</w:t>
      </w:r>
      <w:r w:rsidR="00390A11">
        <w:rPr>
          <w:rFonts w:ascii="Times New Roman" w:eastAsia="Times New Roman" w:hAnsi="Times New Roman" w:cs="Times New Roman"/>
          <w:b/>
          <w:lang w:eastAsia="fr-BE"/>
        </w:rPr>
        <w:t>r</w:t>
      </w:r>
      <w:r w:rsidR="00C848D5" w:rsidRPr="00BA606F">
        <w:rPr>
          <w:rFonts w:ascii="Times New Roman" w:eastAsia="Times New Roman" w:hAnsi="Times New Roman" w:cs="Times New Roman"/>
          <w:b/>
          <w:lang w:eastAsia="fr-BE"/>
        </w:rPr>
        <w:t xml:space="preserve"> de</w:t>
      </w:r>
      <w:r w:rsidR="00390A11">
        <w:rPr>
          <w:rFonts w:ascii="Times New Roman" w:eastAsia="Times New Roman" w:hAnsi="Times New Roman" w:cs="Times New Roman"/>
          <w:b/>
          <w:lang w:eastAsia="fr-BE"/>
        </w:rPr>
        <w:t xml:space="preserve"> sa</w:t>
      </w:r>
      <w:r w:rsidR="00C848D5" w:rsidRPr="00BA606F">
        <w:rPr>
          <w:rFonts w:ascii="Times New Roman" w:eastAsia="Times New Roman" w:hAnsi="Times New Roman" w:cs="Times New Roman"/>
          <w:b/>
          <w:lang w:eastAsia="fr-BE"/>
        </w:rPr>
        <w:t xml:space="preserve"> « ZONE DE CONFORT »</w:t>
      </w:r>
    </w:p>
    <w:p w:rsidR="00C848D5" w:rsidRPr="00BA606F" w:rsidRDefault="00C848D5" w:rsidP="00A67766">
      <w:pPr>
        <w:spacing w:before="120" w:after="120"/>
        <w:ind w:firstLine="284"/>
        <w:jc w:val="both"/>
        <w:rPr>
          <w:rFonts w:ascii="Times New Roman" w:hAnsi="Times New Roman" w:cs="Times New Roman"/>
        </w:rPr>
      </w:pPr>
    </w:p>
    <w:p w:rsidR="00C5169A" w:rsidRPr="00BA606F" w:rsidRDefault="00C5169A" w:rsidP="00A67766">
      <w:pPr>
        <w:spacing w:before="120" w:after="120"/>
        <w:ind w:firstLine="284"/>
        <w:jc w:val="both"/>
        <w:rPr>
          <w:rFonts w:ascii="Times New Roman" w:hAnsi="Times New Roman" w:cs="Times New Roman"/>
        </w:rPr>
      </w:pPr>
      <w:r w:rsidRPr="00BA606F">
        <w:rPr>
          <w:rFonts w:ascii="Times New Roman" w:hAnsi="Times New Roman" w:cs="Times New Roman"/>
        </w:rPr>
        <w:t xml:space="preserve">Nous avons invité Sylvain Cygna, coach et formateur pour les professionnels de l’éducation, qui est venu nous parler de ce que c’est la </w:t>
      </w:r>
      <w:r w:rsidRPr="00270207">
        <w:rPr>
          <w:rFonts w:ascii="Times New Roman" w:hAnsi="Times New Roman" w:cs="Times New Roman"/>
          <w:i/>
        </w:rPr>
        <w:t xml:space="preserve">zone de confort </w:t>
      </w:r>
      <w:r w:rsidRPr="00BA606F">
        <w:rPr>
          <w:rFonts w:ascii="Times New Roman" w:hAnsi="Times New Roman" w:cs="Times New Roman"/>
        </w:rPr>
        <w:t>pour une personne, ceci dans l’optique d’aider les travailleurs sociaux à comprendre ce qui se joue quand ils demandent à un jeune de changer (donc de sortir de sa zone de confort), ce qui requiert qu’eux-mêmes</w:t>
      </w:r>
      <w:r w:rsidR="00F94F9F">
        <w:rPr>
          <w:rFonts w:ascii="Times New Roman" w:hAnsi="Times New Roman" w:cs="Times New Roman"/>
        </w:rPr>
        <w:t xml:space="preserve"> -</w:t>
      </w:r>
      <w:r w:rsidRPr="00BA606F">
        <w:rPr>
          <w:rFonts w:ascii="Times New Roman" w:hAnsi="Times New Roman" w:cs="Times New Roman"/>
        </w:rPr>
        <w:t xml:space="preserve"> comme intervenants sociaux </w:t>
      </w:r>
      <w:r w:rsidR="00F94F9F">
        <w:rPr>
          <w:rFonts w:ascii="Times New Roman" w:hAnsi="Times New Roman" w:cs="Times New Roman"/>
        </w:rPr>
        <w:t xml:space="preserve">- </w:t>
      </w:r>
      <w:r w:rsidRPr="00BA606F">
        <w:rPr>
          <w:rFonts w:ascii="Times New Roman" w:hAnsi="Times New Roman" w:cs="Times New Roman"/>
        </w:rPr>
        <w:t xml:space="preserve">doivent </w:t>
      </w:r>
      <w:r w:rsidR="00F94F9F">
        <w:rPr>
          <w:rFonts w:ascii="Times New Roman" w:hAnsi="Times New Roman" w:cs="Times New Roman"/>
        </w:rPr>
        <w:t xml:space="preserve">aussi </w:t>
      </w:r>
      <w:r w:rsidRPr="00BA606F">
        <w:rPr>
          <w:rFonts w:ascii="Times New Roman" w:hAnsi="Times New Roman" w:cs="Times New Roman"/>
        </w:rPr>
        <w:t>sortir de leur zone de confort</w:t>
      </w:r>
      <w:r w:rsidR="000B73A2" w:rsidRPr="00BA606F">
        <w:rPr>
          <w:rFonts w:ascii="Times New Roman" w:hAnsi="Times New Roman" w:cs="Times New Roman"/>
        </w:rPr>
        <w:t xml:space="preserve">, </w:t>
      </w:r>
      <w:r w:rsidR="00F94F9F">
        <w:rPr>
          <w:rFonts w:ascii="Times New Roman" w:hAnsi="Times New Roman" w:cs="Times New Roman"/>
        </w:rPr>
        <w:t>de ce</w:t>
      </w:r>
      <w:r w:rsidR="000B73A2" w:rsidRPr="00BA606F">
        <w:rPr>
          <w:rFonts w:ascii="Times New Roman" w:hAnsi="Times New Roman" w:cs="Times New Roman"/>
        </w:rPr>
        <w:t xml:space="preserve"> territoire interne qui rassure.</w:t>
      </w:r>
    </w:p>
    <w:p w:rsidR="00C5169A" w:rsidRPr="00BA606F" w:rsidRDefault="00C5169A" w:rsidP="00A67766">
      <w:pPr>
        <w:spacing w:before="120" w:after="120"/>
        <w:ind w:firstLine="284"/>
        <w:jc w:val="both"/>
        <w:rPr>
          <w:rFonts w:ascii="Times New Roman" w:hAnsi="Times New Roman" w:cs="Times New Roman"/>
        </w:rPr>
      </w:pPr>
    </w:p>
    <w:p w:rsidR="00C5169A" w:rsidRPr="00BA606F" w:rsidRDefault="00C5169A" w:rsidP="00A67766">
      <w:pPr>
        <w:spacing w:before="120" w:after="120"/>
        <w:ind w:firstLine="284"/>
        <w:jc w:val="both"/>
        <w:rPr>
          <w:rFonts w:ascii="Times New Roman" w:hAnsi="Times New Roman" w:cs="Times New Roman"/>
        </w:rPr>
      </w:pPr>
      <w:r w:rsidRPr="00BA606F">
        <w:rPr>
          <w:rFonts w:ascii="Times New Roman" w:hAnsi="Times New Roman" w:cs="Times New Roman"/>
        </w:rPr>
        <w:t xml:space="preserve">Monsieur Cygna explique en quoi sortir de sa zone de confort peut amener l’individu vers l’apprentissage, une plus grande estime de soi, voire une forme de </w:t>
      </w:r>
      <w:r w:rsidRPr="00D006B6">
        <w:rPr>
          <w:rFonts w:ascii="Times New Roman" w:hAnsi="Times New Roman" w:cs="Times New Roman"/>
          <w:i/>
        </w:rPr>
        <w:t>réussite</w:t>
      </w:r>
      <w:r w:rsidRPr="00BA606F">
        <w:rPr>
          <w:rFonts w:ascii="Times New Roman" w:hAnsi="Times New Roman" w:cs="Times New Roman"/>
        </w:rPr>
        <w:t xml:space="preserve"> et d’accès au bonheur. Deux premières définitions nous permettent d’appréhender le concept : « </w:t>
      </w:r>
      <w:r w:rsidRPr="00BA606F">
        <w:rPr>
          <w:rFonts w:ascii="Times New Roman" w:hAnsi="Times New Roman" w:cs="Times New Roman"/>
          <w:i/>
          <w:lang w:val="fr-FR"/>
        </w:rPr>
        <w:t>C’est un état psychologique dans lequel une personne se sent à l'aise. Dans cette zone, elle peut garder le contrôle tout en éprouvant un faible niveau de stress et d'anxiété. Dès lors, un niveau constant de performance est possible </w:t>
      </w:r>
      <w:r w:rsidRPr="00BA606F">
        <w:rPr>
          <w:rFonts w:ascii="Times New Roman" w:hAnsi="Times New Roman" w:cs="Times New Roman"/>
          <w:lang w:val="fr-FR"/>
        </w:rPr>
        <w:t>»</w:t>
      </w:r>
      <w:r w:rsidRPr="00BA606F">
        <w:rPr>
          <w:rStyle w:val="Appelnotedebasdep"/>
          <w:rFonts w:ascii="Times New Roman" w:hAnsi="Times New Roman" w:cs="Times New Roman"/>
          <w:lang w:val="fr-FR"/>
        </w:rPr>
        <w:footnoteReference w:id="13"/>
      </w:r>
      <w:r w:rsidRPr="00BA606F">
        <w:rPr>
          <w:rFonts w:ascii="Times New Roman" w:hAnsi="Times New Roman" w:cs="Times New Roman"/>
          <w:lang w:val="fr-FR"/>
        </w:rPr>
        <w:t xml:space="preserve"> - « </w:t>
      </w:r>
      <w:r w:rsidRPr="00BA606F">
        <w:rPr>
          <w:rFonts w:ascii="Times New Roman" w:hAnsi="Times New Roman" w:cs="Times New Roman"/>
          <w:i/>
          <w:lang w:val="fr-FR"/>
        </w:rPr>
        <w:t>L'espace où notre incertitude, le manque et la vulnérabilité sont réduits au minimum et où nous croyons que nous aurons accès à suffisamment de nourriture, d'amour, d'estime, de talent, et de temps. Où nous avons le sentiment d'avoir un certain contrôle.</w:t>
      </w:r>
      <w:r w:rsidRPr="00BA606F">
        <w:rPr>
          <w:rFonts w:ascii="Times New Roman" w:hAnsi="Times New Roman" w:cs="Times New Roman"/>
          <w:lang w:val="fr-FR"/>
        </w:rPr>
        <w:t> »</w:t>
      </w:r>
      <w:r w:rsidRPr="00BA606F">
        <w:rPr>
          <w:rStyle w:val="Appelnotedebasdep"/>
          <w:rFonts w:ascii="Times New Roman" w:hAnsi="Times New Roman" w:cs="Times New Roman"/>
          <w:lang w:val="fr-FR"/>
        </w:rPr>
        <w:footnoteReference w:id="14"/>
      </w:r>
    </w:p>
    <w:p w:rsidR="00C848D5" w:rsidRPr="00BA606F" w:rsidRDefault="00C848D5" w:rsidP="00A67766">
      <w:pPr>
        <w:spacing w:before="120" w:after="120"/>
        <w:ind w:firstLine="284"/>
        <w:jc w:val="both"/>
        <w:rPr>
          <w:rFonts w:ascii="Times New Roman" w:hAnsi="Times New Roman" w:cs="Times New Roman"/>
        </w:rPr>
      </w:pPr>
    </w:p>
    <w:p w:rsidR="00236F0A" w:rsidRPr="00BA606F" w:rsidRDefault="00236F0A" w:rsidP="00A67766">
      <w:pPr>
        <w:spacing w:before="120" w:after="120"/>
        <w:ind w:firstLine="284"/>
        <w:jc w:val="both"/>
        <w:rPr>
          <w:rFonts w:ascii="Times New Roman" w:hAnsi="Times New Roman" w:cs="Times New Roman"/>
        </w:rPr>
      </w:pPr>
      <w:r w:rsidRPr="00BA606F">
        <w:rPr>
          <w:rFonts w:ascii="Times New Roman" w:hAnsi="Times New Roman" w:cs="Times New Roman"/>
        </w:rPr>
        <w:t>Une petite vidéo explicative</w:t>
      </w:r>
      <w:r w:rsidR="00C7551D" w:rsidRPr="00BA606F">
        <w:rPr>
          <w:rStyle w:val="Appelnotedebasdep"/>
          <w:rFonts w:ascii="Times New Roman" w:hAnsi="Times New Roman" w:cs="Times New Roman"/>
        </w:rPr>
        <w:footnoteReference w:id="15"/>
      </w:r>
      <w:r w:rsidRPr="00BA606F">
        <w:rPr>
          <w:rFonts w:ascii="Times New Roman" w:hAnsi="Times New Roman" w:cs="Times New Roman"/>
        </w:rPr>
        <w:t xml:space="preserve"> permet de bien cerner ce concept ainsi que les tensions qui existent pour sortir de cette zone : les habitudes sont rassurantes, même si terriblement « inconfortables » (ex : se faire engueuler tous les jours par son patron) – en sortir signifie aller vers l’inconnu</w:t>
      </w:r>
      <w:r w:rsidR="00C7551D" w:rsidRPr="00BA606F">
        <w:rPr>
          <w:rFonts w:ascii="Times New Roman" w:hAnsi="Times New Roman" w:cs="Times New Roman"/>
        </w:rPr>
        <w:t>, possiblement plus agréable, avec une possibilité de (re)trouver une énergie créative.</w:t>
      </w:r>
    </w:p>
    <w:p w:rsidR="00D621C4" w:rsidRDefault="00D621C4" w:rsidP="00D621C4">
      <w:pPr>
        <w:spacing w:before="120" w:after="120"/>
        <w:ind w:firstLine="284"/>
        <w:jc w:val="both"/>
        <w:rPr>
          <w:rFonts w:ascii="Times New Roman" w:hAnsi="Times New Roman" w:cs="Times New Roman"/>
        </w:rPr>
      </w:pPr>
      <w:r w:rsidRPr="00BA606F">
        <w:rPr>
          <w:rFonts w:ascii="Times New Roman" w:hAnsi="Times New Roman" w:cs="Times New Roman"/>
        </w:rPr>
        <w:t xml:space="preserve">Selon les modèles, nous identifions que ce territoire interne de </w:t>
      </w:r>
      <w:r w:rsidRPr="00D621C4">
        <w:rPr>
          <w:rFonts w:ascii="Times New Roman" w:hAnsi="Times New Roman" w:cs="Times New Roman"/>
          <w:i/>
        </w:rPr>
        <w:t>zone de confort</w:t>
      </w:r>
      <w:r w:rsidRPr="00BA606F">
        <w:rPr>
          <w:rFonts w:ascii="Times New Roman" w:hAnsi="Times New Roman" w:cs="Times New Roman"/>
        </w:rPr>
        <w:t xml:space="preserve">, lorsque l’on en sort, va ou pas nous faire passer par une zone de peurs et/ou est une zone d’apprentissage qui jouxte une zone de panique où il ne faut </w:t>
      </w:r>
      <w:r>
        <w:rPr>
          <w:rFonts w:ascii="Times New Roman" w:hAnsi="Times New Roman" w:cs="Times New Roman"/>
        </w:rPr>
        <w:t xml:space="preserve">pas </w:t>
      </w:r>
      <w:r w:rsidRPr="00BA606F">
        <w:rPr>
          <w:rFonts w:ascii="Times New Roman" w:hAnsi="Times New Roman" w:cs="Times New Roman"/>
        </w:rPr>
        <w:t>s’aventurer. Dans tous les cas, ce concept</w:t>
      </w:r>
      <w:r>
        <w:rPr>
          <w:rFonts w:ascii="Times New Roman" w:hAnsi="Times New Roman" w:cs="Times New Roman"/>
        </w:rPr>
        <w:t xml:space="preserve"> -</w:t>
      </w:r>
      <w:r w:rsidRPr="00BA606F">
        <w:rPr>
          <w:rFonts w:ascii="Times New Roman" w:hAnsi="Times New Roman" w:cs="Times New Roman"/>
        </w:rPr>
        <w:t xml:space="preserve"> bien utile pour comprendre nos territoires internes</w:t>
      </w:r>
      <w:r>
        <w:rPr>
          <w:rFonts w:ascii="Times New Roman" w:hAnsi="Times New Roman" w:cs="Times New Roman"/>
        </w:rPr>
        <w:t xml:space="preserve"> -</w:t>
      </w:r>
      <w:r w:rsidRPr="00BA606F">
        <w:rPr>
          <w:rFonts w:ascii="Times New Roman" w:hAnsi="Times New Roman" w:cs="Times New Roman"/>
        </w:rPr>
        <w:t xml:space="preserve"> va demander de déconstruire trois certitudes :</w:t>
      </w:r>
    </w:p>
    <w:p w:rsidR="00D621C4" w:rsidRPr="00BA606F" w:rsidRDefault="00D621C4" w:rsidP="00D621C4">
      <w:pPr>
        <w:spacing w:before="120" w:after="120"/>
        <w:ind w:firstLine="284"/>
        <w:jc w:val="both"/>
        <w:rPr>
          <w:rFonts w:ascii="Times New Roman" w:hAnsi="Times New Roman" w:cs="Times New Roman"/>
        </w:rPr>
      </w:pPr>
    </w:p>
    <w:p w:rsidR="007E3F39" w:rsidRDefault="00D621C4" w:rsidP="00D621C4">
      <w:pPr>
        <w:pStyle w:val="Paragraphedeliste"/>
        <w:numPr>
          <w:ilvl w:val="0"/>
          <w:numId w:val="29"/>
        </w:numPr>
        <w:spacing w:before="120" w:after="120"/>
        <w:jc w:val="both"/>
        <w:rPr>
          <w:rFonts w:ascii="Times New Roman" w:hAnsi="Times New Roman" w:cs="Times New Roman"/>
        </w:rPr>
      </w:pPr>
      <w:r w:rsidRPr="001A474A">
        <w:rPr>
          <w:rFonts w:ascii="Times New Roman" w:hAnsi="Times New Roman" w:cs="Times New Roman"/>
          <w:i/>
        </w:rPr>
        <w:t>La zone de confort est … confortable.</w:t>
      </w:r>
      <w:r>
        <w:rPr>
          <w:rFonts w:ascii="Times New Roman" w:hAnsi="Times New Roman" w:cs="Times New Roman"/>
        </w:rPr>
        <w:t xml:space="preserve"> NON ! Se faire réprimander chaque matin par son patron est inconfortable, mais nous avons accepté cette </w:t>
      </w:r>
      <w:r w:rsidRPr="00D621C4">
        <w:rPr>
          <w:rFonts w:ascii="Times New Roman" w:hAnsi="Times New Roman" w:cs="Times New Roman"/>
          <w:b/>
        </w:rPr>
        <w:t>zone de routine</w:t>
      </w:r>
      <w:r>
        <w:rPr>
          <w:rFonts w:ascii="Times New Roman" w:hAnsi="Times New Roman" w:cs="Times New Roman"/>
        </w:rPr>
        <w:t>.</w:t>
      </w:r>
    </w:p>
    <w:p w:rsidR="00D621C4" w:rsidRDefault="00D621C4" w:rsidP="00D621C4">
      <w:pPr>
        <w:pStyle w:val="Paragraphedeliste"/>
        <w:numPr>
          <w:ilvl w:val="0"/>
          <w:numId w:val="29"/>
        </w:numPr>
        <w:spacing w:before="120" w:after="120"/>
        <w:jc w:val="both"/>
        <w:rPr>
          <w:rFonts w:ascii="Times New Roman" w:hAnsi="Times New Roman" w:cs="Times New Roman"/>
        </w:rPr>
      </w:pPr>
      <w:r w:rsidRPr="001A474A">
        <w:rPr>
          <w:rFonts w:ascii="Times New Roman" w:hAnsi="Times New Roman" w:cs="Times New Roman"/>
          <w:i/>
        </w:rPr>
        <w:t>On peut sortir de sa zone de confort … sans efforts</w:t>
      </w:r>
      <w:r>
        <w:rPr>
          <w:rFonts w:ascii="Times New Roman" w:hAnsi="Times New Roman" w:cs="Times New Roman"/>
        </w:rPr>
        <w:t xml:space="preserve">. NON ! Depuis l’enfance, tout apprentissage a été un effort marcher, parler. Il faut accepter de </w:t>
      </w:r>
      <w:r w:rsidRPr="00D621C4">
        <w:rPr>
          <w:rFonts w:ascii="Times New Roman" w:hAnsi="Times New Roman" w:cs="Times New Roman"/>
          <w:b/>
        </w:rPr>
        <w:t>faire des efforts</w:t>
      </w:r>
      <w:r>
        <w:rPr>
          <w:rFonts w:ascii="Times New Roman" w:hAnsi="Times New Roman" w:cs="Times New Roman"/>
        </w:rPr>
        <w:t>.</w:t>
      </w:r>
    </w:p>
    <w:p w:rsidR="00D621C4" w:rsidRPr="00D621C4" w:rsidRDefault="00D621C4" w:rsidP="00D621C4">
      <w:pPr>
        <w:pStyle w:val="Paragraphedeliste"/>
        <w:numPr>
          <w:ilvl w:val="0"/>
          <w:numId w:val="29"/>
        </w:numPr>
        <w:spacing w:before="120" w:after="120"/>
        <w:jc w:val="both"/>
        <w:rPr>
          <w:rFonts w:ascii="Times New Roman" w:hAnsi="Times New Roman" w:cs="Times New Roman"/>
        </w:rPr>
      </w:pPr>
      <w:r w:rsidRPr="001A474A">
        <w:rPr>
          <w:rFonts w:ascii="Times New Roman" w:hAnsi="Times New Roman" w:cs="Times New Roman"/>
          <w:i/>
        </w:rPr>
        <w:t>On peut sortir de sa zone de confort … sans peur</w:t>
      </w:r>
      <w:r>
        <w:rPr>
          <w:rFonts w:ascii="Times New Roman" w:hAnsi="Times New Roman" w:cs="Times New Roman"/>
        </w:rPr>
        <w:t xml:space="preserve">. NON ! Toutes premières fois, en amour ou au boulot ont été des voyages vers l’inconnu. La </w:t>
      </w:r>
      <w:r w:rsidRPr="00D621C4">
        <w:rPr>
          <w:rFonts w:ascii="Times New Roman" w:hAnsi="Times New Roman" w:cs="Times New Roman"/>
          <w:b/>
        </w:rPr>
        <w:t>peur</w:t>
      </w:r>
      <w:r>
        <w:rPr>
          <w:rFonts w:ascii="Times New Roman" w:hAnsi="Times New Roman" w:cs="Times New Roman"/>
        </w:rPr>
        <w:t xml:space="preserve"> est une compagne route pour sortie de sa zone de confort.</w:t>
      </w:r>
    </w:p>
    <w:p w:rsidR="007E3F39" w:rsidRDefault="007E3F39" w:rsidP="00A67766">
      <w:pPr>
        <w:spacing w:before="120" w:after="120"/>
        <w:ind w:firstLine="284"/>
        <w:jc w:val="both"/>
        <w:rPr>
          <w:rFonts w:ascii="Times New Roman" w:hAnsi="Times New Roman" w:cs="Times New Roman"/>
        </w:rPr>
      </w:pPr>
      <w:r w:rsidRPr="00BA606F">
        <w:rPr>
          <w:rFonts w:ascii="Times New Roman" w:hAnsi="Times New Roman" w:cs="Times New Roman"/>
          <w:noProof/>
        </w:rPr>
        <w:lastRenderedPageBreak/>
        <w:drawing>
          <wp:inline distT="0" distB="0" distL="0" distR="0" wp14:anchorId="0F5F9C26" wp14:editId="0F86A36C">
            <wp:extent cx="5756910" cy="3259455"/>
            <wp:effectExtent l="0" t="0" r="0" b="4445"/>
            <wp:docPr id="4" name="Image 3">
              <a:extLst xmlns:a="http://schemas.openxmlformats.org/drawingml/2006/main">
                <a:ext uri="{FF2B5EF4-FFF2-40B4-BE49-F238E27FC236}">
                  <a16:creationId xmlns:a16="http://schemas.microsoft.com/office/drawing/2014/main" id="{03C8CF06-6E78-E24B-BC5D-A2107040A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3C8CF06-6E78-E24B-BC5D-A2107040ADF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56910" cy="3259455"/>
                    </a:xfrm>
                    <a:prstGeom prst="rect">
                      <a:avLst/>
                    </a:prstGeom>
                  </pic:spPr>
                </pic:pic>
              </a:graphicData>
            </a:graphic>
          </wp:inline>
        </w:drawing>
      </w:r>
    </w:p>
    <w:p w:rsidR="000B3921" w:rsidRPr="006D5736" w:rsidRDefault="000B3921" w:rsidP="006D5736">
      <w:pPr>
        <w:spacing w:before="120" w:after="120"/>
        <w:jc w:val="center"/>
        <w:rPr>
          <w:rFonts w:ascii="Times New Roman" w:hAnsi="Times New Roman" w:cs="Times New Roman"/>
          <w:i/>
        </w:rPr>
      </w:pPr>
      <w:r w:rsidRPr="006D5736">
        <w:rPr>
          <w:rFonts w:ascii="Times New Roman" w:hAnsi="Times New Roman" w:cs="Times New Roman"/>
          <w:i/>
        </w:rPr>
        <w:t xml:space="preserve">Zone de confort : Osez en sortir ! </w:t>
      </w:r>
      <w:hyperlink r:id="rId10" w:history="1">
        <w:r w:rsidRPr="006D5736">
          <w:rPr>
            <w:rStyle w:val="Lienhypertexte"/>
            <w:rFonts w:ascii="Times New Roman" w:hAnsi="Times New Roman" w:cs="Times New Roman"/>
            <w:i/>
          </w:rPr>
          <w:t>https://www.youtube.com/watch?v=wZqegnIq-Ao</w:t>
        </w:r>
      </w:hyperlink>
    </w:p>
    <w:p w:rsidR="00236F0A" w:rsidRPr="00BA606F" w:rsidRDefault="00236F0A" w:rsidP="00A67766">
      <w:pPr>
        <w:spacing w:before="120" w:after="120"/>
        <w:ind w:firstLine="284"/>
        <w:jc w:val="both"/>
        <w:rPr>
          <w:rFonts w:ascii="Times New Roman" w:hAnsi="Times New Roman" w:cs="Times New Roman"/>
        </w:rPr>
      </w:pPr>
    </w:p>
    <w:p w:rsidR="0077778C" w:rsidRPr="00BA76C8" w:rsidRDefault="0017075C" w:rsidP="00BA76C8">
      <w:pPr>
        <w:spacing w:before="120" w:after="120"/>
        <w:jc w:val="center"/>
        <w:rPr>
          <w:rFonts w:ascii="Times New Roman" w:hAnsi="Times New Roman" w:cs="Times New Roman"/>
          <w:b/>
          <w:sz w:val="32"/>
          <w:szCs w:val="32"/>
        </w:rPr>
      </w:pPr>
      <w:r w:rsidRPr="0017075C">
        <w:rPr>
          <w:rFonts w:ascii="Times New Roman" w:hAnsi="Times New Roman" w:cs="Times New Roman"/>
          <w:b/>
          <w:sz w:val="32"/>
          <w:szCs w:val="32"/>
        </w:rPr>
        <w:t>-2-</w:t>
      </w:r>
    </w:p>
    <w:p w:rsidR="0077778C" w:rsidRPr="0055447A" w:rsidRDefault="00BA76C8" w:rsidP="0017075C">
      <w:pPr>
        <w:spacing w:before="120" w:after="120"/>
        <w:ind w:firstLine="284"/>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C</w:t>
      </w:r>
      <w:r w:rsidR="0077778C" w:rsidRPr="0055447A">
        <w:rPr>
          <w:rFonts w:ascii="Times New Roman" w:hAnsi="Times New Roman" w:cs="Times New Roman"/>
          <w:b/>
          <w:color w:val="000000" w:themeColor="text1"/>
          <w:sz w:val="32"/>
          <w:szCs w:val="32"/>
        </w:rPr>
        <w:t>luster économique transfrontalier</w:t>
      </w:r>
      <w:r w:rsidR="0017075C" w:rsidRPr="0055447A">
        <w:rPr>
          <w:rFonts w:ascii="Times New Roman" w:hAnsi="Times New Roman" w:cs="Times New Roman"/>
          <w:b/>
          <w:color w:val="000000" w:themeColor="text1"/>
          <w:sz w:val="32"/>
          <w:szCs w:val="32"/>
        </w:rPr>
        <w:t xml:space="preserve"> : </w:t>
      </w:r>
      <w:r w:rsidR="0077778C" w:rsidRPr="0055447A">
        <w:rPr>
          <w:rFonts w:ascii="Times New Roman" w:hAnsi="Times New Roman" w:cs="Times New Roman"/>
          <w:b/>
          <w:color w:val="000000" w:themeColor="text1"/>
          <w:sz w:val="32"/>
          <w:szCs w:val="32"/>
        </w:rPr>
        <w:t>démarche technique</w:t>
      </w:r>
      <w:r w:rsidR="00F771CE">
        <w:rPr>
          <w:rFonts w:ascii="Times New Roman" w:hAnsi="Times New Roman" w:cs="Times New Roman"/>
          <w:b/>
          <w:color w:val="000000" w:themeColor="text1"/>
          <w:sz w:val="32"/>
          <w:szCs w:val="32"/>
        </w:rPr>
        <w:t xml:space="preserve"> et humaine d’accompagnement social</w:t>
      </w:r>
    </w:p>
    <w:p w:rsidR="0077778C" w:rsidRPr="00BA606F" w:rsidRDefault="0077778C" w:rsidP="00A67766">
      <w:pPr>
        <w:spacing w:before="120" w:after="120"/>
        <w:ind w:firstLine="284"/>
        <w:jc w:val="both"/>
        <w:rPr>
          <w:rFonts w:ascii="Times New Roman" w:hAnsi="Times New Roman" w:cs="Times New Roman"/>
        </w:rPr>
      </w:pPr>
    </w:p>
    <w:p w:rsidR="005C31D2" w:rsidRPr="0055447A" w:rsidRDefault="0055447A" w:rsidP="00A67766">
      <w:pPr>
        <w:spacing w:before="120" w:after="120"/>
        <w:ind w:firstLine="284"/>
        <w:jc w:val="both"/>
        <w:rPr>
          <w:rFonts w:ascii="Times New Roman" w:hAnsi="Times New Roman" w:cs="Times New Roman"/>
          <w:b/>
          <w:color w:val="000000" w:themeColor="text1"/>
        </w:rPr>
      </w:pPr>
      <w:r w:rsidRPr="0055447A">
        <w:rPr>
          <w:rFonts w:ascii="Times New Roman" w:hAnsi="Times New Roman" w:cs="Times New Roman"/>
          <w:b/>
          <w:color w:val="000000" w:themeColor="text1"/>
        </w:rPr>
        <w:t xml:space="preserve">2.1. </w:t>
      </w:r>
      <w:r w:rsidR="005C31D2" w:rsidRPr="0055447A">
        <w:rPr>
          <w:rFonts w:ascii="Times New Roman" w:hAnsi="Times New Roman" w:cs="Times New Roman"/>
          <w:b/>
          <w:color w:val="000000" w:themeColor="text1"/>
        </w:rPr>
        <w:t>Une démarche exploratoire dans les territoires pour comprendre le commun et le spécifique</w:t>
      </w:r>
      <w:r w:rsidR="00B50F0C">
        <w:rPr>
          <w:rFonts w:ascii="Times New Roman" w:hAnsi="Times New Roman" w:cs="Times New Roman"/>
          <w:b/>
          <w:color w:val="000000" w:themeColor="text1"/>
        </w:rPr>
        <w:t xml:space="preserve"> au niveau de la production</w:t>
      </w:r>
    </w:p>
    <w:p w:rsidR="00056048" w:rsidRPr="00BA606F" w:rsidRDefault="00056048" w:rsidP="00223AB3">
      <w:pPr>
        <w:spacing w:before="120" w:after="120"/>
        <w:jc w:val="both"/>
        <w:rPr>
          <w:rFonts w:ascii="Times New Roman" w:hAnsi="Times New Roman" w:cs="Times New Roman"/>
        </w:rPr>
      </w:pPr>
    </w:p>
    <w:p w:rsidR="00056048" w:rsidRDefault="00ED1F1B" w:rsidP="00A67766">
      <w:pPr>
        <w:spacing w:before="120" w:after="120"/>
        <w:ind w:firstLine="284"/>
        <w:jc w:val="both"/>
        <w:rPr>
          <w:rFonts w:ascii="Times New Roman" w:hAnsi="Times New Roman" w:cs="Times New Roman"/>
        </w:rPr>
      </w:pPr>
      <w:r w:rsidRPr="00F82045">
        <w:rPr>
          <w:rFonts w:ascii="Times New Roman" w:hAnsi="Times New Roman" w:cs="Times New Roman"/>
          <w:b/>
        </w:rPr>
        <w:t>2.</w:t>
      </w:r>
      <w:r w:rsidR="00F82045" w:rsidRPr="00F82045">
        <w:rPr>
          <w:rFonts w:ascii="Times New Roman" w:hAnsi="Times New Roman" w:cs="Times New Roman"/>
          <w:b/>
        </w:rPr>
        <w:t xml:space="preserve">1.1. </w:t>
      </w:r>
      <w:r w:rsidR="000B0B0A" w:rsidRPr="00F82045">
        <w:rPr>
          <w:rFonts w:ascii="Times New Roman" w:hAnsi="Times New Roman" w:cs="Times New Roman"/>
          <w:b/>
        </w:rPr>
        <w:t>La première étape</w:t>
      </w:r>
      <w:r w:rsidR="000B0B0A">
        <w:rPr>
          <w:rFonts w:ascii="Times New Roman" w:hAnsi="Times New Roman" w:cs="Times New Roman"/>
        </w:rPr>
        <w:t xml:space="preserve"> a été la réalisation d’une visite dans chaque atelier </w:t>
      </w:r>
      <w:r w:rsidR="0027043F">
        <w:rPr>
          <w:rFonts w:ascii="Times New Roman" w:hAnsi="Times New Roman" w:cs="Times New Roman"/>
        </w:rPr>
        <w:t>production</w:t>
      </w:r>
      <w:r w:rsidR="000B0B0A">
        <w:rPr>
          <w:rFonts w:ascii="Times New Roman" w:hAnsi="Times New Roman" w:cs="Times New Roman"/>
        </w:rPr>
        <w:t xml:space="preserve"> ainsi que</w:t>
      </w:r>
      <w:r w:rsidR="0027043F">
        <w:rPr>
          <w:rFonts w:ascii="Times New Roman" w:hAnsi="Times New Roman" w:cs="Times New Roman"/>
        </w:rPr>
        <w:t xml:space="preserve"> dans</w:t>
      </w:r>
      <w:r w:rsidR="000B0B0A">
        <w:rPr>
          <w:rFonts w:ascii="Times New Roman" w:hAnsi="Times New Roman" w:cs="Times New Roman"/>
        </w:rPr>
        <w:t xml:space="preserve"> les structures d’hébergement y attenantes. Côté français, après avoir visité le Foyer Jeunes Travailleurs d’ARCADIS, les partenaires se sont rendus dans les ateliers de FIBR&amp;CO, toujours à Roubaix. De même, après avoir vu la Maison d’Accueil de l’ETAPE, la visite de l’atelier - ETAPE ATELIER – s’est déroulée. Comme il fallait s’y attendre, la complexité s’est tout de suite </w:t>
      </w:r>
      <w:r w:rsidR="00550286">
        <w:rPr>
          <w:rFonts w:ascii="Times New Roman" w:hAnsi="Times New Roman" w:cs="Times New Roman"/>
        </w:rPr>
        <w:t>invitée</w:t>
      </w:r>
      <w:r w:rsidR="000B0B0A">
        <w:rPr>
          <w:rFonts w:ascii="Times New Roman" w:hAnsi="Times New Roman" w:cs="Times New Roman"/>
        </w:rPr>
        <w:t xml:space="preserve">. Si la rencontre avait un caractère </w:t>
      </w:r>
      <w:r w:rsidR="000B0B0A" w:rsidRPr="00970F65">
        <w:rPr>
          <w:rFonts w:ascii="Times New Roman" w:hAnsi="Times New Roman" w:cs="Times New Roman"/>
          <w:i/>
        </w:rPr>
        <w:t>convivial</w:t>
      </w:r>
      <w:r w:rsidR="000B0B0A">
        <w:rPr>
          <w:rFonts w:ascii="Times New Roman" w:hAnsi="Times New Roman" w:cs="Times New Roman"/>
        </w:rPr>
        <w:t xml:space="preserve">, les deux dispositifs </w:t>
      </w:r>
      <w:r>
        <w:rPr>
          <w:rFonts w:ascii="Times New Roman" w:hAnsi="Times New Roman" w:cs="Times New Roman"/>
        </w:rPr>
        <w:t xml:space="preserve">économiques </w:t>
      </w:r>
      <w:r w:rsidR="000B0B0A">
        <w:rPr>
          <w:rFonts w:ascii="Times New Roman" w:hAnsi="Times New Roman" w:cs="Times New Roman"/>
        </w:rPr>
        <w:t>n’avaient que peu de chose en commun.</w:t>
      </w:r>
    </w:p>
    <w:p w:rsidR="000B0B0A" w:rsidRDefault="000B0B0A" w:rsidP="00A67766">
      <w:pPr>
        <w:spacing w:before="120" w:after="120"/>
        <w:ind w:firstLine="284"/>
        <w:jc w:val="both"/>
        <w:rPr>
          <w:rFonts w:ascii="Times New Roman" w:hAnsi="Times New Roman" w:cs="Times New Roman"/>
        </w:rPr>
      </w:pPr>
    </w:p>
    <w:p w:rsidR="000B0B0A" w:rsidRDefault="000B0B0A" w:rsidP="00A67766">
      <w:pPr>
        <w:spacing w:before="120" w:after="120"/>
        <w:ind w:firstLine="284"/>
        <w:jc w:val="both"/>
        <w:rPr>
          <w:rFonts w:ascii="Times New Roman" w:hAnsi="Times New Roman" w:cs="Times New Roman"/>
        </w:rPr>
      </w:pPr>
      <w:r>
        <w:rPr>
          <w:rFonts w:ascii="Times New Roman" w:hAnsi="Times New Roman" w:cs="Times New Roman"/>
        </w:rPr>
        <w:t xml:space="preserve">Côté français, </w:t>
      </w:r>
      <w:r w:rsidRPr="009B309B">
        <w:rPr>
          <w:rFonts w:ascii="Times New Roman" w:hAnsi="Times New Roman" w:cs="Times New Roman"/>
          <w:b/>
        </w:rPr>
        <w:t>FIBR&amp;CO</w:t>
      </w:r>
      <w:r>
        <w:rPr>
          <w:rFonts w:ascii="Times New Roman" w:hAnsi="Times New Roman" w:cs="Times New Roman"/>
        </w:rPr>
        <w:t xml:space="preserve"> dispos</w:t>
      </w:r>
      <w:r w:rsidR="00C11DE2">
        <w:rPr>
          <w:rFonts w:ascii="Times New Roman" w:hAnsi="Times New Roman" w:cs="Times New Roman"/>
        </w:rPr>
        <w:t>e</w:t>
      </w:r>
      <w:r>
        <w:rPr>
          <w:rFonts w:ascii="Times New Roman" w:hAnsi="Times New Roman" w:cs="Times New Roman"/>
        </w:rPr>
        <w:t xml:space="preserve"> déjà de grands espaces pour son atelier, d’un personnel qualifié, de travailleurs jeunes qui </w:t>
      </w:r>
      <w:r w:rsidR="00C11DE2">
        <w:rPr>
          <w:rFonts w:ascii="Times New Roman" w:hAnsi="Times New Roman" w:cs="Times New Roman"/>
        </w:rPr>
        <w:t>sont</w:t>
      </w:r>
      <w:r>
        <w:rPr>
          <w:rFonts w:ascii="Times New Roman" w:hAnsi="Times New Roman" w:cs="Times New Roman"/>
        </w:rPr>
        <w:t xml:space="preserve"> en contrat de travail, de machines assez sophistiquées pour réaliser le mobilier design, une chaîne de montage pas encore standardisée, un show-room, un espace de stockage pour les matériaux de réemploi (indispensable puisqu’on ignore quel matériau sera utilisé pour la prochaine réalisation</w:t>
      </w:r>
      <w:r w:rsidR="009635B4">
        <w:rPr>
          <w:rFonts w:ascii="Times New Roman" w:hAnsi="Times New Roman" w:cs="Times New Roman"/>
        </w:rPr>
        <w:t>)</w:t>
      </w:r>
      <w:r>
        <w:rPr>
          <w:rFonts w:ascii="Times New Roman" w:hAnsi="Times New Roman" w:cs="Times New Roman"/>
        </w:rPr>
        <w:t xml:space="preserve">, l’exploration de diverses techniques pour la remise en état de ces matériaux, la réalisation avec des professionnels d’un diagnostic local de territoire et d’un business plan. Ils </w:t>
      </w:r>
      <w:r w:rsidR="00C11DE2">
        <w:rPr>
          <w:rFonts w:ascii="Times New Roman" w:hAnsi="Times New Roman" w:cs="Times New Roman"/>
        </w:rPr>
        <w:t>ont</w:t>
      </w:r>
      <w:r>
        <w:rPr>
          <w:rFonts w:ascii="Times New Roman" w:hAnsi="Times New Roman" w:cs="Times New Roman"/>
        </w:rPr>
        <w:t xml:space="preserve"> même déjà eu l’occasion de travailler sur les 17 Objectifs de Développement Durable et </w:t>
      </w:r>
      <w:r w:rsidR="00C11DE2">
        <w:rPr>
          <w:rFonts w:ascii="Times New Roman" w:hAnsi="Times New Roman" w:cs="Times New Roman"/>
        </w:rPr>
        <w:t>ont</w:t>
      </w:r>
      <w:r>
        <w:rPr>
          <w:rFonts w:ascii="Times New Roman" w:hAnsi="Times New Roman" w:cs="Times New Roman"/>
        </w:rPr>
        <w:t xml:space="preserve"> pu constater qu’ils les remplissaient tous.</w:t>
      </w:r>
    </w:p>
    <w:p w:rsidR="0044540C" w:rsidRDefault="0044540C" w:rsidP="0044540C">
      <w:pPr>
        <w:jc w:val="center"/>
        <w:rPr>
          <w:rFonts w:ascii="Times New Roman" w:eastAsia="Times New Roman" w:hAnsi="Times New Roman" w:cs="Times New Roman"/>
          <w:lang w:eastAsia="fr-FR"/>
        </w:rPr>
      </w:pPr>
      <w:r w:rsidRPr="000B0B0A">
        <w:rPr>
          <w:rFonts w:ascii="Times New Roman" w:eastAsia="Times New Roman" w:hAnsi="Times New Roman" w:cs="Times New Roman"/>
          <w:lang w:eastAsia="fr-FR"/>
        </w:rPr>
        <w:lastRenderedPageBreak/>
        <w:fldChar w:fldCharType="begin"/>
      </w:r>
      <w:r w:rsidRPr="000B0B0A">
        <w:rPr>
          <w:rFonts w:ascii="Times New Roman" w:eastAsia="Times New Roman" w:hAnsi="Times New Roman" w:cs="Times New Roman"/>
          <w:lang w:eastAsia="fr-FR"/>
        </w:rPr>
        <w:instrText xml:space="preserve"> INCLUDEPICTURE "/var/folders/jy/_zb4rt4d6tjcvt83k_v1blph0000gn/T/com.microsoft.Word/WebArchiveCopyPasteTempFiles/Z" \* MERGEFORMATINET </w:instrText>
      </w:r>
      <w:r w:rsidRPr="000B0B0A">
        <w:rPr>
          <w:rFonts w:ascii="Times New Roman" w:eastAsia="Times New Roman" w:hAnsi="Times New Roman" w:cs="Times New Roman"/>
          <w:lang w:eastAsia="fr-FR"/>
        </w:rPr>
        <w:fldChar w:fldCharType="separate"/>
      </w:r>
      <w:r w:rsidRPr="000B0B0A">
        <w:rPr>
          <w:rFonts w:ascii="Times New Roman" w:eastAsia="Times New Roman" w:hAnsi="Times New Roman" w:cs="Times New Roman"/>
          <w:noProof/>
          <w:lang w:eastAsia="fr-FR"/>
        </w:rPr>
        <w:drawing>
          <wp:inline distT="0" distB="0" distL="0" distR="0" wp14:anchorId="1707D809" wp14:editId="22F77FE1">
            <wp:extent cx="2855151" cy="1605963"/>
            <wp:effectExtent l="0" t="0" r="2540" b="0"/>
            <wp:docPr id="1" name="Image 1" descr="Fibr&amp;Co voit désormais plus grand pour l'insertion des jeunes - La Voix du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r&amp;Co voit désormais plus grand pour l'insertion des jeunes - La Voix du  N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5830" cy="1617595"/>
                    </a:xfrm>
                    <a:prstGeom prst="rect">
                      <a:avLst/>
                    </a:prstGeom>
                    <a:noFill/>
                    <a:ln>
                      <a:noFill/>
                    </a:ln>
                  </pic:spPr>
                </pic:pic>
              </a:graphicData>
            </a:graphic>
          </wp:inline>
        </w:drawing>
      </w:r>
      <w:r w:rsidRPr="000B0B0A">
        <w:rPr>
          <w:rFonts w:ascii="Times New Roman" w:eastAsia="Times New Roman" w:hAnsi="Times New Roman" w:cs="Times New Roman"/>
          <w:lang w:eastAsia="fr-FR"/>
        </w:rPr>
        <w:fldChar w:fldCharType="end"/>
      </w:r>
      <w:r w:rsidRPr="000B0B0A">
        <w:rPr>
          <w:rFonts w:ascii="Times New Roman" w:eastAsia="Times New Roman" w:hAnsi="Times New Roman" w:cs="Times New Roman"/>
          <w:lang w:eastAsia="fr-FR"/>
        </w:rPr>
        <w:fldChar w:fldCharType="begin"/>
      </w:r>
      <w:r w:rsidRPr="000B0B0A">
        <w:rPr>
          <w:rFonts w:ascii="Times New Roman" w:eastAsia="Times New Roman" w:hAnsi="Times New Roman" w:cs="Times New Roman"/>
          <w:lang w:eastAsia="fr-FR"/>
        </w:rPr>
        <w:instrText xml:space="preserve"> INCLUDEPICTURE "/var/folders/jy/_zb4rt4d6tjcvt83k_v1blph0000gn/T/com.microsoft.Word/WebArchiveCopyPasteTempFiles/2Q==" \* MERGEFORMATINET </w:instrText>
      </w:r>
      <w:r w:rsidRPr="000B0B0A">
        <w:rPr>
          <w:rFonts w:ascii="Times New Roman" w:eastAsia="Times New Roman" w:hAnsi="Times New Roman" w:cs="Times New Roman"/>
          <w:lang w:eastAsia="fr-FR"/>
        </w:rPr>
        <w:fldChar w:fldCharType="separate"/>
      </w:r>
      <w:r w:rsidRPr="000B0B0A">
        <w:rPr>
          <w:rFonts w:ascii="Times New Roman" w:eastAsia="Times New Roman" w:hAnsi="Times New Roman" w:cs="Times New Roman"/>
          <w:noProof/>
          <w:lang w:eastAsia="fr-FR"/>
        </w:rPr>
        <w:drawing>
          <wp:inline distT="0" distB="0" distL="0" distR="0" wp14:anchorId="0BF18D78" wp14:editId="4CCCE6F2">
            <wp:extent cx="2079045" cy="1602233"/>
            <wp:effectExtent l="0" t="0" r="3810" b="0"/>
            <wp:docPr id="2" name="Image 2" descr="Fibr' &amp; Co : du mobilier design pour réconcilier les jeunes avec  l'environnement | Avis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br' &amp; Co : du mobilier design pour réconcilier les jeunes avec  l'environnement | Avise.o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0144" cy="1626200"/>
                    </a:xfrm>
                    <a:prstGeom prst="rect">
                      <a:avLst/>
                    </a:prstGeom>
                    <a:noFill/>
                    <a:ln>
                      <a:noFill/>
                    </a:ln>
                  </pic:spPr>
                </pic:pic>
              </a:graphicData>
            </a:graphic>
          </wp:inline>
        </w:drawing>
      </w:r>
      <w:r w:rsidRPr="000B0B0A">
        <w:rPr>
          <w:rFonts w:ascii="Times New Roman" w:eastAsia="Times New Roman" w:hAnsi="Times New Roman" w:cs="Times New Roman"/>
          <w:lang w:eastAsia="fr-FR"/>
        </w:rPr>
        <w:fldChar w:fldCharType="end"/>
      </w:r>
    </w:p>
    <w:p w:rsidR="0044540C" w:rsidRPr="00AB704C" w:rsidRDefault="0044540C" w:rsidP="0044540C">
      <w:pPr>
        <w:jc w:val="center"/>
        <w:rPr>
          <w:rFonts w:ascii="Times New Roman" w:eastAsia="Times New Roman" w:hAnsi="Times New Roman" w:cs="Times New Roman"/>
          <w:i/>
          <w:lang w:eastAsia="fr-FR"/>
        </w:rPr>
      </w:pPr>
      <w:r w:rsidRPr="00AB704C">
        <w:rPr>
          <w:rFonts w:ascii="Times New Roman" w:eastAsia="Times New Roman" w:hAnsi="Times New Roman" w:cs="Times New Roman"/>
          <w:i/>
          <w:lang w:eastAsia="fr-FR"/>
        </w:rPr>
        <w:t>Les Ateliers Fibr&amp;CO à Roubaix</w:t>
      </w:r>
    </w:p>
    <w:p w:rsidR="0044540C" w:rsidRDefault="0044540C" w:rsidP="0044540C">
      <w:pPr>
        <w:spacing w:before="120" w:after="120"/>
        <w:jc w:val="both"/>
        <w:rPr>
          <w:rFonts w:ascii="Times New Roman" w:hAnsi="Times New Roman" w:cs="Times New Roman"/>
        </w:rPr>
      </w:pPr>
    </w:p>
    <w:p w:rsidR="000B0B0A" w:rsidRDefault="000B0B0A" w:rsidP="00A67766">
      <w:pPr>
        <w:spacing w:before="120" w:after="120"/>
        <w:ind w:firstLine="284"/>
        <w:jc w:val="both"/>
        <w:rPr>
          <w:rFonts w:ascii="Times New Roman" w:hAnsi="Times New Roman" w:cs="Times New Roman"/>
        </w:rPr>
      </w:pPr>
      <w:r>
        <w:rPr>
          <w:rFonts w:ascii="Times New Roman" w:hAnsi="Times New Roman" w:cs="Times New Roman"/>
        </w:rPr>
        <w:t>Côté wallon, l’</w:t>
      </w:r>
      <w:r w:rsidRPr="009B309B">
        <w:rPr>
          <w:rFonts w:ascii="Times New Roman" w:hAnsi="Times New Roman" w:cs="Times New Roman"/>
          <w:b/>
        </w:rPr>
        <w:t xml:space="preserve">ETAPE ATELIER </w:t>
      </w:r>
      <w:r>
        <w:rPr>
          <w:rFonts w:ascii="Times New Roman" w:hAnsi="Times New Roman" w:cs="Times New Roman"/>
        </w:rPr>
        <w:t>n’</w:t>
      </w:r>
      <w:r w:rsidR="00C11DE2">
        <w:rPr>
          <w:rFonts w:ascii="Times New Roman" w:hAnsi="Times New Roman" w:cs="Times New Roman"/>
        </w:rPr>
        <w:t>est</w:t>
      </w:r>
      <w:r>
        <w:rPr>
          <w:rFonts w:ascii="Times New Roman" w:hAnsi="Times New Roman" w:cs="Times New Roman"/>
        </w:rPr>
        <w:t xml:space="preserve"> qu’un petit espace à côté de la Maison d’Accueil, afin que les personnes fragilisées puissent venir se préformer, retrouver aussi un certain rythme de travail. La personne chargée du suivi est un éducateur que la structure a dédié à ce projet. Les matériaux sont du bois neuf ou de palette, matériaux achetés au fur et à mesure des besoins, des commandes venant le plus souvent de petites entreprises locales telles que des brasseries.</w:t>
      </w:r>
      <w:r w:rsidR="00ED1F1B">
        <w:rPr>
          <w:rFonts w:ascii="Times New Roman" w:hAnsi="Times New Roman" w:cs="Times New Roman"/>
        </w:rPr>
        <w:t xml:space="preserve"> La motivation </w:t>
      </w:r>
      <w:r w:rsidR="00C11DE2">
        <w:rPr>
          <w:rFonts w:ascii="Times New Roman" w:hAnsi="Times New Roman" w:cs="Times New Roman"/>
        </w:rPr>
        <w:t>est</w:t>
      </w:r>
      <w:r w:rsidR="00ED1F1B">
        <w:rPr>
          <w:rFonts w:ascii="Times New Roman" w:hAnsi="Times New Roman" w:cs="Times New Roman"/>
        </w:rPr>
        <w:t xml:space="preserve"> essentiellement « sociale », ce qui donn</w:t>
      </w:r>
      <w:r w:rsidR="00C11DE2">
        <w:rPr>
          <w:rFonts w:ascii="Times New Roman" w:hAnsi="Times New Roman" w:cs="Times New Roman"/>
        </w:rPr>
        <w:t>e</w:t>
      </w:r>
      <w:r w:rsidR="00ED1F1B">
        <w:rPr>
          <w:rFonts w:ascii="Times New Roman" w:hAnsi="Times New Roman" w:cs="Times New Roman"/>
        </w:rPr>
        <w:t xml:space="preserve"> un caractère très « artisanal » au modèle économique proposé.</w:t>
      </w:r>
    </w:p>
    <w:p w:rsidR="00ED1F1B" w:rsidRPr="00BA606F" w:rsidRDefault="00ED1F1B" w:rsidP="00A67766">
      <w:pPr>
        <w:spacing w:before="120" w:after="120"/>
        <w:ind w:firstLine="284"/>
        <w:jc w:val="both"/>
        <w:rPr>
          <w:rFonts w:ascii="Times New Roman" w:hAnsi="Times New Roman" w:cs="Times New Roman"/>
        </w:rPr>
      </w:pPr>
    </w:p>
    <w:p w:rsidR="000B0B0A" w:rsidRDefault="00F82045" w:rsidP="00F82045">
      <w:pPr>
        <w:jc w:val="both"/>
        <w:rPr>
          <w:rFonts w:ascii="Times New Roman" w:eastAsia="Times New Roman" w:hAnsi="Times New Roman" w:cs="Times New Roman"/>
          <w:lang w:eastAsia="fr-FR"/>
        </w:rPr>
      </w:pPr>
      <w:r w:rsidRPr="00F82045">
        <w:rPr>
          <w:rFonts w:ascii="Times New Roman" w:eastAsia="Times New Roman" w:hAnsi="Times New Roman" w:cs="Times New Roman"/>
          <w:b/>
          <w:lang w:eastAsia="fr-FR"/>
        </w:rPr>
        <w:t>2.1.2. La seconde étape</w:t>
      </w:r>
      <w:r>
        <w:rPr>
          <w:rFonts w:ascii="Times New Roman" w:eastAsia="Times New Roman" w:hAnsi="Times New Roman" w:cs="Times New Roman"/>
          <w:lang w:eastAsia="fr-FR"/>
        </w:rPr>
        <w:t xml:space="preserve"> a été de réaliser un questionnaire, afin de comparer ce qui pouvait l’être. Des questions précises </w:t>
      </w:r>
      <w:r w:rsidR="00CB3ABA">
        <w:rPr>
          <w:rFonts w:ascii="Times New Roman" w:eastAsia="Times New Roman" w:hAnsi="Times New Roman" w:cs="Times New Roman"/>
          <w:lang w:eastAsia="fr-FR"/>
        </w:rPr>
        <w:t>sont alors</w:t>
      </w:r>
      <w:r>
        <w:rPr>
          <w:rFonts w:ascii="Times New Roman" w:eastAsia="Times New Roman" w:hAnsi="Times New Roman" w:cs="Times New Roman"/>
          <w:lang w:eastAsia="fr-FR"/>
        </w:rPr>
        <w:t xml:space="preserve"> posées aux partenaires, permettant de baliser les grandes pistes de comparaison et d’investigation possibles. </w:t>
      </w:r>
      <w:r w:rsidR="0010747B">
        <w:rPr>
          <w:rFonts w:ascii="Times New Roman" w:eastAsia="Times New Roman" w:hAnsi="Times New Roman" w:cs="Times New Roman"/>
          <w:lang w:eastAsia="fr-FR"/>
        </w:rPr>
        <w:t>C</w:t>
      </w:r>
      <w:r w:rsidR="00C27849">
        <w:rPr>
          <w:rFonts w:ascii="Times New Roman" w:eastAsia="Times New Roman" w:hAnsi="Times New Roman" w:cs="Times New Roman"/>
          <w:lang w:eastAsia="fr-FR"/>
        </w:rPr>
        <w:t xml:space="preserve">es questions </w:t>
      </w:r>
      <w:r w:rsidR="0010747B">
        <w:rPr>
          <w:rFonts w:ascii="Times New Roman" w:eastAsia="Times New Roman" w:hAnsi="Times New Roman" w:cs="Times New Roman"/>
          <w:lang w:eastAsia="fr-FR"/>
        </w:rPr>
        <w:t>s</w:t>
      </w:r>
      <w:r w:rsidR="00C27849">
        <w:rPr>
          <w:rFonts w:ascii="Times New Roman" w:eastAsia="Times New Roman" w:hAnsi="Times New Roman" w:cs="Times New Roman"/>
          <w:lang w:eastAsia="fr-FR"/>
        </w:rPr>
        <w:t xml:space="preserve">ont ensuite renvoyées à un groupe d’experts que nous avions constitué, </w:t>
      </w:r>
      <w:r w:rsidR="00A3670E">
        <w:rPr>
          <w:rFonts w:ascii="Times New Roman" w:eastAsia="Times New Roman" w:hAnsi="Times New Roman" w:cs="Times New Roman"/>
          <w:lang w:eastAsia="fr-FR"/>
        </w:rPr>
        <w:t>issus</w:t>
      </w:r>
      <w:r w:rsidR="00C27849">
        <w:rPr>
          <w:rFonts w:ascii="Times New Roman" w:eastAsia="Times New Roman" w:hAnsi="Times New Roman" w:cs="Times New Roman"/>
          <w:lang w:eastAsia="fr-FR"/>
        </w:rPr>
        <w:t xml:space="preserve"> de divers secteurs économiques en France et en Wallonie.</w:t>
      </w:r>
    </w:p>
    <w:p w:rsidR="00F82045" w:rsidRDefault="00F82045" w:rsidP="00F82045">
      <w:pPr>
        <w:jc w:val="both"/>
        <w:rPr>
          <w:rFonts w:ascii="Times New Roman" w:eastAsia="Times New Roman" w:hAnsi="Times New Roman" w:cs="Times New Roman"/>
          <w:lang w:eastAsia="fr-FR"/>
        </w:rPr>
      </w:pPr>
    </w:p>
    <w:p w:rsidR="00F82045" w:rsidRDefault="00B925A8" w:rsidP="00B925A8">
      <w:pPr>
        <w:pStyle w:val="Paragraphedeliste"/>
        <w:numPr>
          <w:ilvl w:val="0"/>
          <w:numId w:val="6"/>
        </w:numPr>
        <w:jc w:val="both"/>
        <w:rPr>
          <w:rFonts w:ascii="Times New Roman" w:eastAsia="Times New Roman" w:hAnsi="Times New Roman" w:cs="Times New Roman"/>
          <w:lang w:eastAsia="fr-FR"/>
        </w:rPr>
      </w:pPr>
      <w:r w:rsidRPr="00B925A8">
        <w:rPr>
          <w:rFonts w:ascii="Times New Roman" w:eastAsia="Times New Roman" w:hAnsi="Times New Roman" w:cs="Times New Roman"/>
          <w:lang w:eastAsia="fr-FR"/>
        </w:rPr>
        <w:t xml:space="preserve">Des </w:t>
      </w:r>
      <w:r>
        <w:rPr>
          <w:rFonts w:ascii="Times New Roman" w:eastAsia="Times New Roman" w:hAnsi="Times New Roman" w:cs="Times New Roman"/>
          <w:lang w:eastAsia="fr-FR"/>
        </w:rPr>
        <w:t>q</w:t>
      </w:r>
      <w:r w:rsidR="00F82045" w:rsidRPr="00B925A8">
        <w:rPr>
          <w:rFonts w:ascii="Times New Roman" w:eastAsia="Times New Roman" w:hAnsi="Times New Roman" w:cs="Times New Roman"/>
          <w:lang w:eastAsia="fr-FR"/>
        </w:rPr>
        <w:t>uestions générales</w:t>
      </w:r>
      <w:r>
        <w:rPr>
          <w:rFonts w:ascii="Times New Roman" w:eastAsia="Times New Roman" w:hAnsi="Times New Roman" w:cs="Times New Roman"/>
          <w:lang w:eastAsia="fr-FR"/>
        </w:rPr>
        <w:t xml:space="preserve"> liées entre autres à l’aspect holistique de la démarche, mais aussi de </w:t>
      </w:r>
      <w:r w:rsidR="00A3670E">
        <w:rPr>
          <w:rFonts w:ascii="Times New Roman" w:eastAsia="Times New Roman" w:hAnsi="Times New Roman" w:cs="Times New Roman"/>
          <w:lang w:eastAsia="fr-FR"/>
        </w:rPr>
        <w:t xml:space="preserve">la </w:t>
      </w:r>
      <w:r>
        <w:rPr>
          <w:rFonts w:ascii="Times New Roman" w:eastAsia="Times New Roman" w:hAnsi="Times New Roman" w:cs="Times New Roman"/>
          <w:lang w:eastAsia="fr-FR"/>
        </w:rPr>
        <w:t>concurrence et d</w:t>
      </w:r>
      <w:r w:rsidR="00A3670E">
        <w:rPr>
          <w:rFonts w:ascii="Times New Roman" w:eastAsia="Times New Roman" w:hAnsi="Times New Roman" w:cs="Times New Roman"/>
          <w:lang w:eastAsia="fr-FR"/>
        </w:rPr>
        <w:t>u</w:t>
      </w:r>
      <w:r>
        <w:rPr>
          <w:rFonts w:ascii="Times New Roman" w:eastAsia="Times New Roman" w:hAnsi="Times New Roman" w:cs="Times New Roman"/>
          <w:lang w:eastAsia="fr-FR"/>
        </w:rPr>
        <w:t xml:space="preserve"> calcul de rentabilité</w:t>
      </w:r>
    </w:p>
    <w:p w:rsidR="00B925A8" w:rsidRDefault="00B925A8" w:rsidP="00B925A8">
      <w:pPr>
        <w:pStyle w:val="Paragraphedeliste"/>
        <w:numPr>
          <w:ilvl w:val="0"/>
          <w:numId w:val="6"/>
        </w:numPr>
        <w:jc w:val="both"/>
        <w:rPr>
          <w:rFonts w:ascii="Times New Roman" w:eastAsia="Times New Roman" w:hAnsi="Times New Roman" w:cs="Times New Roman"/>
          <w:lang w:eastAsia="fr-FR"/>
        </w:rPr>
      </w:pPr>
      <w:r>
        <w:rPr>
          <w:rFonts w:ascii="Times New Roman" w:eastAsia="Times New Roman" w:hAnsi="Times New Roman" w:cs="Times New Roman"/>
          <w:lang w:eastAsia="fr-FR"/>
        </w:rPr>
        <w:t>Des questions destinées au secteur privé, notamment sur la place des jeunes fragil</w:t>
      </w:r>
      <w:r w:rsidR="006754BC">
        <w:rPr>
          <w:rFonts w:ascii="Times New Roman" w:eastAsia="Times New Roman" w:hAnsi="Times New Roman" w:cs="Times New Roman"/>
          <w:lang w:eastAsia="fr-FR"/>
        </w:rPr>
        <w:t>is</w:t>
      </w:r>
      <w:r>
        <w:rPr>
          <w:rFonts w:ascii="Times New Roman" w:eastAsia="Times New Roman" w:hAnsi="Times New Roman" w:cs="Times New Roman"/>
          <w:lang w:eastAsia="fr-FR"/>
        </w:rPr>
        <w:t>és dans les entreprises</w:t>
      </w:r>
    </w:p>
    <w:p w:rsidR="00B925A8" w:rsidRDefault="00B925A8" w:rsidP="00B925A8">
      <w:pPr>
        <w:pStyle w:val="Paragraphedeliste"/>
        <w:numPr>
          <w:ilvl w:val="0"/>
          <w:numId w:val="6"/>
        </w:numPr>
        <w:jc w:val="both"/>
        <w:rPr>
          <w:rFonts w:ascii="Times New Roman" w:eastAsia="Times New Roman" w:hAnsi="Times New Roman" w:cs="Times New Roman"/>
          <w:lang w:eastAsia="fr-FR"/>
        </w:rPr>
      </w:pPr>
      <w:r>
        <w:rPr>
          <w:rFonts w:ascii="Times New Roman" w:eastAsia="Times New Roman" w:hAnsi="Times New Roman" w:cs="Times New Roman"/>
          <w:lang w:eastAsia="fr-FR"/>
        </w:rPr>
        <w:t>Des questions dirigées vers le secteur public, avec la demande de prendre en compte la démarche globale de ces jeunes, leur besoin de prendre le temps de se « réparer », la nécessité de laisser du champ à l’expérimentation</w:t>
      </w:r>
    </w:p>
    <w:p w:rsidR="00B925A8" w:rsidRPr="00B925A8" w:rsidRDefault="00B925A8" w:rsidP="00B925A8">
      <w:pPr>
        <w:pStyle w:val="Paragraphedeliste"/>
        <w:numPr>
          <w:ilvl w:val="0"/>
          <w:numId w:val="6"/>
        </w:numPr>
        <w:jc w:val="both"/>
        <w:rPr>
          <w:rFonts w:ascii="Times New Roman" w:eastAsia="Times New Roman" w:hAnsi="Times New Roman" w:cs="Times New Roman"/>
          <w:lang w:eastAsia="fr-FR"/>
        </w:rPr>
      </w:pPr>
      <w:r>
        <w:rPr>
          <w:rFonts w:ascii="Times New Roman" w:eastAsia="Times New Roman" w:hAnsi="Times New Roman" w:cs="Times New Roman"/>
          <w:lang w:eastAsia="fr-FR"/>
        </w:rPr>
        <w:t>Des questions liées à la filière de production pour définir une ligne de produits et de prix, pour identifier la concurrence, pour discuter marketing et plan COMM, pour se demander si une labélisation est possible-utile</w:t>
      </w:r>
    </w:p>
    <w:p w:rsidR="00F82045" w:rsidRPr="00C27849" w:rsidRDefault="00F82045" w:rsidP="00F82045">
      <w:pPr>
        <w:jc w:val="both"/>
        <w:rPr>
          <w:rFonts w:ascii="Times New Roman" w:eastAsia="Times New Roman" w:hAnsi="Times New Roman" w:cs="Times New Roman"/>
          <w:lang w:eastAsia="fr-FR"/>
        </w:rPr>
      </w:pPr>
    </w:p>
    <w:p w:rsidR="00F82045" w:rsidRDefault="00C67A60" w:rsidP="00F82045">
      <w:pPr>
        <w:jc w:val="both"/>
        <w:rPr>
          <w:rFonts w:ascii="Times New Roman" w:eastAsia="Times New Roman" w:hAnsi="Times New Roman" w:cs="Times New Roman"/>
          <w:lang w:eastAsia="fr-FR"/>
        </w:rPr>
      </w:pPr>
      <w:r w:rsidRPr="00C67A60">
        <w:rPr>
          <w:rFonts w:ascii="Times New Roman" w:eastAsia="Times New Roman" w:hAnsi="Times New Roman" w:cs="Times New Roman"/>
          <w:b/>
          <w:lang w:eastAsia="fr-FR"/>
        </w:rPr>
        <w:t xml:space="preserve">2.1.3 La troisième étape </w:t>
      </w:r>
      <w:r w:rsidRPr="00C67A60">
        <w:rPr>
          <w:rFonts w:ascii="Times New Roman" w:eastAsia="Times New Roman" w:hAnsi="Times New Roman" w:cs="Times New Roman"/>
          <w:lang w:eastAsia="fr-FR"/>
        </w:rPr>
        <w:t>a consisté</w:t>
      </w:r>
      <w:r>
        <w:rPr>
          <w:rFonts w:ascii="Times New Roman" w:eastAsia="Times New Roman" w:hAnsi="Times New Roman" w:cs="Times New Roman"/>
          <w:lang w:eastAsia="fr-FR"/>
        </w:rPr>
        <w:t xml:space="preserve"> à prendre la mesure de notre incapacité à être focus sur le sujet de notre CLUSTER. En effet, après avoir rencontré les experts du CLUSTER qui ont </w:t>
      </w:r>
      <w:r w:rsidR="00E23EEC">
        <w:rPr>
          <w:rFonts w:ascii="Times New Roman" w:eastAsia="Times New Roman" w:hAnsi="Times New Roman" w:cs="Times New Roman"/>
          <w:lang w:eastAsia="fr-FR"/>
        </w:rPr>
        <w:t>approté</w:t>
      </w:r>
      <w:r>
        <w:rPr>
          <w:rFonts w:ascii="Times New Roman" w:eastAsia="Times New Roman" w:hAnsi="Times New Roman" w:cs="Times New Roman"/>
          <w:lang w:eastAsia="fr-FR"/>
        </w:rPr>
        <w:t xml:space="preserve"> plein de réponses ou de pistes de réponses, les partenaires ont (enfin) compris que leur projet n’était pas assez défini. C’est dès lors ce qu’ils ont fait en prenant deux longues journées de travail avec l’outil </w:t>
      </w:r>
      <w:r w:rsidRPr="00E23EEC">
        <w:rPr>
          <w:rFonts w:ascii="Times New Roman" w:eastAsia="Times New Roman" w:hAnsi="Times New Roman" w:cs="Times New Roman"/>
          <w:i/>
          <w:lang w:eastAsia="fr-FR"/>
        </w:rPr>
        <w:t>Canvas Business</w:t>
      </w:r>
      <w:r>
        <w:rPr>
          <w:rFonts w:ascii="Times New Roman" w:eastAsia="Times New Roman" w:hAnsi="Times New Roman" w:cs="Times New Roman"/>
          <w:lang w:eastAsia="fr-FR"/>
        </w:rPr>
        <w:t xml:space="preserve"> Model et une définition simple et unique du CLUSTER économique transfrontalier a vu le jour : </w:t>
      </w:r>
      <w:r w:rsidRPr="00E23EEC">
        <w:rPr>
          <w:rFonts w:ascii="Times New Roman" w:eastAsia="Times New Roman" w:hAnsi="Times New Roman" w:cs="Times New Roman"/>
          <w:lang w:eastAsia="fr-FR"/>
        </w:rPr>
        <w:t xml:space="preserve">l’objectif </w:t>
      </w:r>
      <w:r w:rsidR="00E23EEC" w:rsidRPr="00E23EEC">
        <w:rPr>
          <w:rFonts w:ascii="Times New Roman" w:eastAsia="Times New Roman" w:hAnsi="Times New Roman" w:cs="Times New Roman"/>
          <w:lang w:eastAsia="fr-FR"/>
        </w:rPr>
        <w:t>est</w:t>
      </w:r>
      <w:r w:rsidRPr="00E23EEC">
        <w:rPr>
          <w:rFonts w:ascii="Times New Roman" w:eastAsia="Times New Roman" w:hAnsi="Times New Roman" w:cs="Times New Roman"/>
          <w:lang w:eastAsia="fr-FR"/>
        </w:rPr>
        <w:t xml:space="preserve"> de créer, de manière transfrontalière, du mobilier COMMUN, à partir du réemploi de matériaux RECUPERES, avec la PARTICIPATION des JEUNES VULNERABLES</w:t>
      </w:r>
      <w:r>
        <w:rPr>
          <w:rFonts w:ascii="Times New Roman" w:eastAsia="Times New Roman" w:hAnsi="Times New Roman" w:cs="Times New Roman"/>
          <w:lang w:eastAsia="fr-FR"/>
        </w:rPr>
        <w:t>.</w:t>
      </w:r>
      <w:r w:rsidR="00510454">
        <w:rPr>
          <w:rFonts w:ascii="Times New Roman" w:eastAsia="Times New Roman" w:hAnsi="Times New Roman" w:cs="Times New Roman"/>
          <w:lang w:eastAsia="fr-FR"/>
        </w:rPr>
        <w:t xml:space="preserve"> Le résultat </w:t>
      </w:r>
      <w:r w:rsidR="00E23EEC">
        <w:rPr>
          <w:rFonts w:ascii="Times New Roman" w:eastAsia="Times New Roman" w:hAnsi="Times New Roman" w:cs="Times New Roman"/>
          <w:lang w:eastAsia="fr-FR"/>
        </w:rPr>
        <w:t>est</w:t>
      </w:r>
      <w:r w:rsidR="00510454">
        <w:rPr>
          <w:rFonts w:ascii="Times New Roman" w:eastAsia="Times New Roman" w:hAnsi="Times New Roman" w:cs="Times New Roman"/>
          <w:lang w:eastAsia="fr-FR"/>
        </w:rPr>
        <w:t xml:space="preserve"> à nouveau présenté aux experts du CLUSTER économique qui ont réagi en proposant 4 pistes de travail concret :</w:t>
      </w:r>
    </w:p>
    <w:p w:rsidR="00510454" w:rsidRDefault="00510454" w:rsidP="00F82045">
      <w:pPr>
        <w:jc w:val="both"/>
        <w:rPr>
          <w:rFonts w:ascii="Times New Roman" w:eastAsia="Times New Roman" w:hAnsi="Times New Roman" w:cs="Times New Roman"/>
          <w:lang w:eastAsia="fr-FR"/>
        </w:rPr>
      </w:pPr>
    </w:p>
    <w:p w:rsidR="00510454" w:rsidRDefault="00510454" w:rsidP="00510454">
      <w:pPr>
        <w:pStyle w:val="Paragraphedeliste"/>
        <w:numPr>
          <w:ilvl w:val="0"/>
          <w:numId w:val="24"/>
        </w:num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Découper le processus en étapes </w:t>
      </w:r>
      <w:r w:rsidR="00DD4EA7">
        <w:rPr>
          <w:rFonts w:ascii="Times New Roman" w:eastAsia="Times New Roman" w:hAnsi="Times New Roman" w:cs="Times New Roman"/>
          <w:lang w:eastAsia="fr-FR"/>
        </w:rPr>
        <w:t>afin</w:t>
      </w:r>
      <w:r>
        <w:rPr>
          <w:rFonts w:ascii="Times New Roman" w:eastAsia="Times New Roman" w:hAnsi="Times New Roman" w:cs="Times New Roman"/>
          <w:lang w:eastAsia="fr-FR"/>
        </w:rPr>
        <w:t xml:space="preserve"> </w:t>
      </w:r>
      <w:r w:rsidR="00DD4EA7">
        <w:rPr>
          <w:rFonts w:ascii="Times New Roman" w:eastAsia="Times New Roman" w:hAnsi="Times New Roman" w:cs="Times New Roman"/>
          <w:lang w:eastAsia="fr-FR"/>
        </w:rPr>
        <w:t>d’</w:t>
      </w:r>
      <w:r>
        <w:rPr>
          <w:rFonts w:ascii="Times New Roman" w:eastAsia="Times New Roman" w:hAnsi="Times New Roman" w:cs="Times New Roman"/>
          <w:lang w:eastAsia="fr-FR"/>
        </w:rPr>
        <w:t xml:space="preserve">identifier ce qui sera commun et donc valorisé, visibilisé comme « commun » (étapes de création – fabrication – distribution … en </w:t>
      </w:r>
      <w:r>
        <w:rPr>
          <w:rFonts w:ascii="Times New Roman" w:eastAsia="Times New Roman" w:hAnsi="Times New Roman" w:cs="Times New Roman"/>
          <w:lang w:eastAsia="fr-FR"/>
        </w:rPr>
        <w:lastRenderedPageBreak/>
        <w:t>fonction des approvisionnements accessibles au niveau des</w:t>
      </w:r>
      <w:r w:rsidR="00DD4EA7">
        <w:rPr>
          <w:rFonts w:ascii="Times New Roman" w:eastAsia="Times New Roman" w:hAnsi="Times New Roman" w:cs="Times New Roman"/>
          <w:lang w:eastAsia="fr-FR"/>
        </w:rPr>
        <w:t xml:space="preserve"> territoires</w:t>
      </w:r>
      <w:r>
        <w:rPr>
          <w:rFonts w:ascii="Times New Roman" w:eastAsia="Times New Roman" w:hAnsi="Times New Roman" w:cs="Times New Roman"/>
          <w:lang w:eastAsia="fr-FR"/>
        </w:rPr>
        <w:t>, en fonction des filières pouvant être développées sur chaque versant.</w:t>
      </w:r>
    </w:p>
    <w:p w:rsidR="00510454" w:rsidRDefault="00510454" w:rsidP="00510454">
      <w:pPr>
        <w:pStyle w:val="Paragraphedeliste"/>
        <w:numPr>
          <w:ilvl w:val="0"/>
          <w:numId w:val="24"/>
        </w:num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Rendre visible le processus innovant, pas seulement le produit, via la réalisation d’un film documentaire : un story telling qui met en avant les valeurs </w:t>
      </w:r>
      <w:r w:rsidR="00897C1B">
        <w:rPr>
          <w:rFonts w:ascii="Times New Roman" w:eastAsia="Times New Roman" w:hAnsi="Times New Roman" w:cs="Times New Roman"/>
          <w:lang w:eastAsia="fr-FR"/>
        </w:rPr>
        <w:t>du</w:t>
      </w:r>
      <w:r>
        <w:rPr>
          <w:rFonts w:ascii="Times New Roman" w:eastAsia="Times New Roman" w:hAnsi="Times New Roman" w:cs="Times New Roman"/>
          <w:lang w:eastAsia="fr-FR"/>
        </w:rPr>
        <w:t xml:space="preserve"> projet (comme plus-value pour les potentiels clients car </w:t>
      </w:r>
      <w:r w:rsidR="00B9326F">
        <w:rPr>
          <w:rFonts w:ascii="Times New Roman" w:eastAsia="Times New Roman" w:hAnsi="Times New Roman" w:cs="Times New Roman"/>
          <w:lang w:eastAsia="fr-FR"/>
        </w:rPr>
        <w:t xml:space="preserve">l’achat d’un tel mobilier devient </w:t>
      </w:r>
      <w:r>
        <w:rPr>
          <w:rFonts w:ascii="Times New Roman" w:eastAsia="Times New Roman" w:hAnsi="Times New Roman" w:cs="Times New Roman"/>
          <w:lang w:eastAsia="fr-FR"/>
        </w:rPr>
        <w:t xml:space="preserve">un acte citoyen). Ceci doit aussi permettre de </w:t>
      </w:r>
      <w:r w:rsidR="00AC1505">
        <w:rPr>
          <w:rFonts w:ascii="Times New Roman" w:eastAsia="Times New Roman" w:hAnsi="Times New Roman" w:cs="Times New Roman"/>
          <w:lang w:eastAsia="fr-FR"/>
        </w:rPr>
        <w:t xml:space="preserve">faire </w:t>
      </w:r>
      <w:r>
        <w:rPr>
          <w:rFonts w:ascii="Times New Roman" w:eastAsia="Times New Roman" w:hAnsi="Times New Roman" w:cs="Times New Roman"/>
          <w:lang w:eastAsia="fr-FR"/>
        </w:rPr>
        <w:t>comprendre le prix relativement élevé des produits réalisés.</w:t>
      </w:r>
    </w:p>
    <w:p w:rsidR="00510454" w:rsidRDefault="00905007" w:rsidP="00510454">
      <w:pPr>
        <w:pStyle w:val="Paragraphedeliste"/>
        <w:numPr>
          <w:ilvl w:val="0"/>
          <w:numId w:val="24"/>
        </w:num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Travailler à identifier la concurrence au sein de chaque territoire et </w:t>
      </w:r>
      <w:r w:rsidR="00AC1505">
        <w:rPr>
          <w:rFonts w:ascii="Times New Roman" w:eastAsia="Times New Roman" w:hAnsi="Times New Roman" w:cs="Times New Roman"/>
          <w:lang w:eastAsia="fr-FR"/>
        </w:rPr>
        <w:t xml:space="preserve">de découvrir </w:t>
      </w:r>
      <w:r>
        <w:rPr>
          <w:rFonts w:ascii="Times New Roman" w:eastAsia="Times New Roman" w:hAnsi="Times New Roman" w:cs="Times New Roman"/>
          <w:lang w:eastAsia="fr-FR"/>
        </w:rPr>
        <w:t>si une telle démarche existe déjà au niveau transfrontalier. La volonté de créer une gamme de mobilier</w:t>
      </w:r>
      <w:r w:rsidR="00DF72EE">
        <w:rPr>
          <w:rFonts w:ascii="Times New Roman" w:eastAsia="Times New Roman" w:hAnsi="Times New Roman" w:cs="Times New Roman"/>
          <w:lang w:eastAsia="fr-FR"/>
        </w:rPr>
        <w:t>s</w:t>
      </w:r>
      <w:r>
        <w:rPr>
          <w:rFonts w:ascii="Times New Roman" w:eastAsia="Times New Roman" w:hAnsi="Times New Roman" w:cs="Times New Roman"/>
          <w:lang w:eastAsia="fr-FR"/>
        </w:rPr>
        <w:t xml:space="preserve"> en respectant le cahier des charges des circuits courts est terriblement exigeant !</w:t>
      </w:r>
    </w:p>
    <w:p w:rsidR="00905007" w:rsidRPr="00510454" w:rsidRDefault="00905007" w:rsidP="00510454">
      <w:pPr>
        <w:pStyle w:val="Paragraphedeliste"/>
        <w:numPr>
          <w:ilvl w:val="0"/>
          <w:numId w:val="24"/>
        </w:numPr>
        <w:jc w:val="both"/>
        <w:rPr>
          <w:rFonts w:ascii="Times New Roman" w:eastAsia="Times New Roman" w:hAnsi="Times New Roman" w:cs="Times New Roman"/>
          <w:lang w:eastAsia="fr-FR"/>
        </w:rPr>
      </w:pPr>
      <w:r>
        <w:rPr>
          <w:rFonts w:ascii="Times New Roman" w:eastAsia="Times New Roman" w:hAnsi="Times New Roman" w:cs="Times New Roman"/>
          <w:lang w:eastAsia="fr-FR"/>
        </w:rPr>
        <w:t>Définir ce que signifie pour les partenaires</w:t>
      </w:r>
      <w:r w:rsidR="00DF72EE">
        <w:rPr>
          <w:rFonts w:ascii="Times New Roman" w:eastAsia="Times New Roman" w:hAnsi="Times New Roman" w:cs="Times New Roman"/>
          <w:lang w:eastAsia="fr-FR"/>
        </w:rPr>
        <w:t>,</w:t>
      </w:r>
      <w:r>
        <w:rPr>
          <w:rFonts w:ascii="Times New Roman" w:eastAsia="Times New Roman" w:hAnsi="Times New Roman" w:cs="Times New Roman"/>
          <w:lang w:eastAsia="fr-FR"/>
        </w:rPr>
        <w:t xml:space="preserve"> et donc pour le CLUSTER économique</w:t>
      </w:r>
      <w:r w:rsidR="00DF72EE">
        <w:rPr>
          <w:rFonts w:ascii="Times New Roman" w:eastAsia="Times New Roman" w:hAnsi="Times New Roman" w:cs="Times New Roman"/>
          <w:lang w:eastAsia="fr-FR"/>
        </w:rPr>
        <w:t>,</w:t>
      </w:r>
      <w:r>
        <w:rPr>
          <w:rFonts w:ascii="Times New Roman" w:eastAsia="Times New Roman" w:hAnsi="Times New Roman" w:cs="Times New Roman"/>
          <w:lang w:eastAsia="fr-FR"/>
        </w:rPr>
        <w:t xml:space="preserve"> la notion de </w:t>
      </w:r>
      <w:r w:rsidRPr="004451F6">
        <w:rPr>
          <w:rFonts w:ascii="Times New Roman" w:eastAsia="Times New Roman" w:hAnsi="Times New Roman" w:cs="Times New Roman"/>
          <w:i/>
          <w:lang w:eastAsia="fr-FR"/>
        </w:rPr>
        <w:t>qualité</w:t>
      </w:r>
      <w:r>
        <w:rPr>
          <w:rFonts w:ascii="Times New Roman" w:eastAsia="Times New Roman" w:hAnsi="Times New Roman" w:cs="Times New Roman"/>
          <w:lang w:eastAsia="fr-FR"/>
        </w:rPr>
        <w:t xml:space="preserve"> du produit. Il s’agit d’un produit qui a du sens et qui donne du sens</w:t>
      </w:r>
      <w:r w:rsidR="00682E79">
        <w:rPr>
          <w:rFonts w:ascii="Times New Roman" w:eastAsia="Times New Roman" w:hAnsi="Times New Roman" w:cs="Times New Roman"/>
          <w:lang w:eastAsia="fr-FR"/>
        </w:rPr>
        <w:t xml:space="preserve"> ; il faut dès lors en définir la qualité </w:t>
      </w:r>
      <w:r w:rsidR="00682E79" w:rsidRPr="00AA0ABB">
        <w:rPr>
          <w:rFonts w:ascii="Times New Roman" w:eastAsia="Times New Roman" w:hAnsi="Times New Roman" w:cs="Times New Roman"/>
          <w:i/>
          <w:lang w:eastAsia="fr-FR"/>
        </w:rPr>
        <w:t>avec</w:t>
      </w:r>
      <w:r w:rsidR="00682E79">
        <w:rPr>
          <w:rFonts w:ascii="Times New Roman" w:eastAsia="Times New Roman" w:hAnsi="Times New Roman" w:cs="Times New Roman"/>
          <w:lang w:eastAsia="fr-FR"/>
        </w:rPr>
        <w:t xml:space="preserve"> les jeunes qui travaillent à sa réalisation.</w:t>
      </w:r>
    </w:p>
    <w:p w:rsidR="00056048" w:rsidRDefault="00056048" w:rsidP="00A67766">
      <w:pPr>
        <w:spacing w:before="120" w:after="120"/>
        <w:ind w:firstLine="284"/>
        <w:jc w:val="both"/>
        <w:rPr>
          <w:rFonts w:ascii="Times New Roman" w:hAnsi="Times New Roman" w:cs="Times New Roman"/>
        </w:rPr>
      </w:pPr>
    </w:p>
    <w:p w:rsidR="001A2413" w:rsidRDefault="001A2413" w:rsidP="00A67766">
      <w:pPr>
        <w:spacing w:before="120" w:after="120"/>
        <w:ind w:firstLine="284"/>
        <w:jc w:val="both"/>
        <w:rPr>
          <w:rFonts w:ascii="Times New Roman" w:hAnsi="Times New Roman" w:cs="Times New Roman"/>
        </w:rPr>
      </w:pPr>
      <w:r w:rsidRPr="001A2413">
        <w:rPr>
          <w:rFonts w:ascii="Times New Roman" w:hAnsi="Times New Roman" w:cs="Times New Roman"/>
          <w:b/>
        </w:rPr>
        <w:t>2.1.4. La quatrième étape</w:t>
      </w:r>
      <w:r>
        <w:rPr>
          <w:rFonts w:ascii="Times New Roman" w:hAnsi="Times New Roman" w:cs="Times New Roman"/>
        </w:rPr>
        <w:t xml:space="preserve"> a permis aux partenaires de réaliser un souhait émis lors du travail avec l’outil Canvas Business Model, à savoir aller visiter des lieux, dans les territoires, pour identifier les </w:t>
      </w:r>
      <w:r w:rsidRPr="00AA0ABB">
        <w:rPr>
          <w:rFonts w:ascii="Times New Roman" w:hAnsi="Times New Roman" w:cs="Times New Roman"/>
          <w:i/>
        </w:rPr>
        <w:t>ressources</w:t>
      </w:r>
      <w:r>
        <w:rPr>
          <w:rFonts w:ascii="Times New Roman" w:hAnsi="Times New Roman" w:cs="Times New Roman"/>
        </w:rPr>
        <w:t xml:space="preserve"> de ces territoires en matériaux de réemploi, en industries pouvant les fournir, </w:t>
      </w:r>
      <w:r w:rsidR="00C6342D">
        <w:rPr>
          <w:rFonts w:ascii="Times New Roman" w:hAnsi="Times New Roman" w:cs="Times New Roman"/>
        </w:rPr>
        <w:t xml:space="preserve">pour appréhender </w:t>
      </w:r>
      <w:r>
        <w:rPr>
          <w:rFonts w:ascii="Times New Roman" w:hAnsi="Times New Roman" w:cs="Times New Roman"/>
        </w:rPr>
        <w:t xml:space="preserve">les techniques </w:t>
      </w:r>
      <w:r w:rsidR="00C6342D">
        <w:rPr>
          <w:rFonts w:ascii="Times New Roman" w:hAnsi="Times New Roman" w:cs="Times New Roman"/>
        </w:rPr>
        <w:t>utilisées</w:t>
      </w:r>
      <w:r>
        <w:rPr>
          <w:rFonts w:ascii="Times New Roman" w:hAnsi="Times New Roman" w:cs="Times New Roman"/>
        </w:rPr>
        <w:t xml:space="preserve"> et la notion de créativité mise en place par certains. Enfin, ces visites ont permis aux partenaires d’apprendre que le matériau de réemploi n’est pas encore défini dans un cadre légal strict, permettant dès lors la libre circulation de cette ressource de manière transfrontalière. La France étant plus développée que la Belgique à ce niveau, elle constitue donc un vivier important pour le partenaire wallon. Ces visites ont amené les partenaires dans les entreprises ROTOR et RETRIVAL côté belge – TRISELEC et ETNISI côté français.</w:t>
      </w:r>
    </w:p>
    <w:p w:rsidR="001A2413" w:rsidRDefault="001A2413" w:rsidP="00A67766">
      <w:pPr>
        <w:spacing w:before="120" w:after="120"/>
        <w:ind w:firstLine="284"/>
        <w:jc w:val="both"/>
        <w:rPr>
          <w:rFonts w:ascii="Times New Roman" w:hAnsi="Times New Roman" w:cs="Times New Roman"/>
        </w:rPr>
      </w:pPr>
    </w:p>
    <w:p w:rsidR="001A2413" w:rsidRDefault="001A2413" w:rsidP="00A67766">
      <w:pPr>
        <w:spacing w:before="120" w:after="120"/>
        <w:ind w:firstLine="284"/>
        <w:jc w:val="both"/>
        <w:rPr>
          <w:rFonts w:ascii="Times New Roman" w:hAnsi="Times New Roman" w:cs="Times New Roman"/>
        </w:rPr>
      </w:pPr>
      <w:r w:rsidRPr="001A2413">
        <w:rPr>
          <w:rFonts w:ascii="Times New Roman" w:hAnsi="Times New Roman" w:cs="Times New Roman"/>
          <w:b/>
        </w:rPr>
        <w:t>2.1.5. La cinquième étape</w:t>
      </w:r>
      <w:r>
        <w:rPr>
          <w:rFonts w:ascii="Times New Roman" w:hAnsi="Times New Roman" w:cs="Times New Roman"/>
        </w:rPr>
        <w:t xml:space="preserve"> a été l’analyse de l’ensemble du processus et des apprentissages lors des visites, de nombreuses questions des partenaires recevant à ce moment-là une réponse possible (comme la manière de fixer le prix de produits à partir de matériaux de réemploi). Chaque partenaire a pu en prendre connaissance individuellement et s’interroger sur les suites à donner, en focalisant la réflexion sur les questions-interactions souhaitées avec l’autre partenaire du CLUSTER économique. Deux réunions collégiales ont abouti (2022) à la conclusion que les deux partenaires étaient prêts à travailler ensemble, à identifier des étapes communes, à mutualiser certains de leurs outils de travail. Le COVID a aussi donné du temps au temps, ingrédient indispensable pour faire aboutir une telle démarche exploratoire des </w:t>
      </w:r>
      <w:r w:rsidRPr="00462B4B">
        <w:rPr>
          <w:rFonts w:ascii="Times New Roman" w:hAnsi="Times New Roman" w:cs="Times New Roman"/>
          <w:i/>
        </w:rPr>
        <w:t>richesses</w:t>
      </w:r>
      <w:r>
        <w:rPr>
          <w:rFonts w:ascii="Times New Roman" w:hAnsi="Times New Roman" w:cs="Times New Roman"/>
        </w:rPr>
        <w:t xml:space="preserve"> de son territoire et du territoire de l’autre.</w:t>
      </w:r>
    </w:p>
    <w:p w:rsidR="001A2413" w:rsidRPr="00BA606F" w:rsidRDefault="001A2413" w:rsidP="00A67766">
      <w:pPr>
        <w:spacing w:before="120" w:after="120"/>
        <w:ind w:firstLine="284"/>
        <w:jc w:val="both"/>
        <w:rPr>
          <w:rFonts w:ascii="Times New Roman" w:hAnsi="Times New Roman" w:cs="Times New Roman"/>
        </w:rPr>
      </w:pPr>
    </w:p>
    <w:p w:rsidR="00710442" w:rsidRPr="00BA606F" w:rsidRDefault="00710442" w:rsidP="00A67766">
      <w:pPr>
        <w:spacing w:before="120" w:after="120"/>
        <w:ind w:firstLine="284"/>
        <w:jc w:val="both"/>
        <w:rPr>
          <w:rFonts w:ascii="Times New Roman" w:hAnsi="Times New Roman" w:cs="Times New Roman"/>
        </w:rPr>
      </w:pPr>
    </w:p>
    <w:p w:rsidR="00710442" w:rsidRPr="00FE2A32" w:rsidRDefault="00B50F0C" w:rsidP="00A67766">
      <w:pPr>
        <w:spacing w:before="120" w:after="120"/>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2</w:t>
      </w:r>
      <w:r w:rsidR="00FE2A32" w:rsidRPr="00FE2A32">
        <w:rPr>
          <w:rFonts w:ascii="Times New Roman" w:hAnsi="Times New Roman" w:cs="Times New Roman"/>
          <w:b/>
          <w:color w:val="000000" w:themeColor="text1"/>
        </w:rPr>
        <w:t xml:space="preserve">.2. </w:t>
      </w:r>
      <w:r w:rsidR="00710442" w:rsidRPr="00FE2A32">
        <w:rPr>
          <w:rFonts w:ascii="Times New Roman" w:hAnsi="Times New Roman" w:cs="Times New Roman"/>
          <w:b/>
          <w:color w:val="000000" w:themeColor="text1"/>
        </w:rPr>
        <w:t>Elaboration d’une nouvelle démarche d’accompagnement social de ces jeunes en état de vulnérabilité à travers les ateliers du CLUSTER économique</w:t>
      </w:r>
    </w:p>
    <w:p w:rsidR="00710442" w:rsidRDefault="007D2630" w:rsidP="00A67766">
      <w:pPr>
        <w:spacing w:before="120" w:after="120"/>
        <w:ind w:firstLine="284"/>
        <w:jc w:val="both"/>
        <w:rPr>
          <w:rFonts w:ascii="Times New Roman" w:hAnsi="Times New Roman" w:cs="Times New Roman"/>
        </w:rPr>
      </w:pPr>
      <w:r>
        <w:rPr>
          <w:rFonts w:ascii="Times New Roman" w:hAnsi="Times New Roman" w:cs="Times New Roman"/>
        </w:rPr>
        <w:t>Dans le cadre de ce projet de CLUSTER</w:t>
      </w:r>
      <w:r w:rsidR="00F3444E">
        <w:rPr>
          <w:rFonts w:ascii="Times New Roman" w:hAnsi="Times New Roman" w:cs="Times New Roman"/>
        </w:rPr>
        <w:t>,</w:t>
      </w:r>
      <w:r>
        <w:rPr>
          <w:rFonts w:ascii="Times New Roman" w:hAnsi="Times New Roman" w:cs="Times New Roman"/>
        </w:rPr>
        <w:t xml:space="preserve"> une autre démarche exploratoire très intéressante a pu se réaliser au travers des journées de rencontres entre jeunes wallons et français afin de réaliser les objets-mobiliers dans les ateliers de travail. Ceci a permis aux partenaires de définir une </w:t>
      </w:r>
      <w:r w:rsidRPr="00F3444E">
        <w:rPr>
          <w:rFonts w:ascii="Times New Roman" w:hAnsi="Times New Roman" w:cs="Times New Roman"/>
          <w:i/>
        </w:rPr>
        <w:t>autre manière</w:t>
      </w:r>
      <w:r>
        <w:rPr>
          <w:rFonts w:ascii="Times New Roman" w:hAnsi="Times New Roman" w:cs="Times New Roman"/>
        </w:rPr>
        <w:t xml:space="preserve"> d’accompagner socialement </w:t>
      </w:r>
      <w:r w:rsidR="00F3444E">
        <w:rPr>
          <w:rFonts w:ascii="Times New Roman" w:hAnsi="Times New Roman" w:cs="Times New Roman"/>
        </w:rPr>
        <w:t xml:space="preserve">et à 360° </w:t>
      </w:r>
      <w:r>
        <w:rPr>
          <w:rFonts w:ascii="Times New Roman" w:hAnsi="Times New Roman" w:cs="Times New Roman"/>
        </w:rPr>
        <w:t>ces jeunes, à travers trois méthodes de travail qui ont évolué au fil des résultats.</w:t>
      </w:r>
    </w:p>
    <w:p w:rsidR="007D2630" w:rsidRDefault="007D2630" w:rsidP="00A67766">
      <w:pPr>
        <w:spacing w:before="120" w:after="120"/>
        <w:ind w:firstLine="284"/>
        <w:jc w:val="both"/>
        <w:rPr>
          <w:rFonts w:ascii="Times New Roman" w:hAnsi="Times New Roman" w:cs="Times New Roman"/>
        </w:rPr>
      </w:pPr>
    </w:p>
    <w:p w:rsidR="007D2630" w:rsidRPr="00277FC7"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lastRenderedPageBreak/>
        <w:t>2</w:t>
      </w:r>
      <w:r w:rsidR="007D2630" w:rsidRPr="00277FC7">
        <w:rPr>
          <w:rFonts w:ascii="Times New Roman" w:hAnsi="Times New Roman" w:cs="Times New Roman"/>
          <w:b/>
        </w:rPr>
        <w:t>.2.1. Méthode kinesthésique de mise en situation et de découverte de l’up cycling</w:t>
      </w:r>
    </w:p>
    <w:p w:rsidR="007D2630" w:rsidRDefault="007D2630" w:rsidP="007D2630">
      <w:pPr>
        <w:shd w:val="clear" w:color="auto" w:fill="FFFFFF"/>
        <w:spacing w:before="100" w:beforeAutospacing="1" w:after="100" w:afterAutospacing="1"/>
        <w:jc w:val="both"/>
        <w:rPr>
          <w:rFonts w:ascii="Times New Roman" w:eastAsia="Times New Roman" w:hAnsi="Times New Roman" w:cs="Times New Roman"/>
          <w:lang w:eastAsia="fr-FR"/>
        </w:rPr>
      </w:pPr>
      <w:r w:rsidRPr="007D2630">
        <w:rPr>
          <w:rFonts w:ascii="Times New Roman" w:eastAsia="Times New Roman" w:hAnsi="Times New Roman" w:cs="Times New Roman"/>
          <w:lang w:eastAsia="fr-FR"/>
        </w:rPr>
        <w:t xml:space="preserve">Rapidement, les partenaires décident d’attirer les jeunes à ces </w:t>
      </w:r>
      <w:r w:rsidR="00224F1D" w:rsidRPr="007D2630">
        <w:rPr>
          <w:rFonts w:ascii="Times New Roman" w:eastAsia="Times New Roman" w:hAnsi="Times New Roman" w:cs="Times New Roman"/>
          <w:lang w:eastAsia="fr-FR"/>
        </w:rPr>
        <w:t>journées</w:t>
      </w:r>
      <w:r w:rsidRPr="007D2630">
        <w:rPr>
          <w:rFonts w:ascii="Times New Roman" w:eastAsia="Times New Roman" w:hAnsi="Times New Roman" w:cs="Times New Roman"/>
          <w:lang w:eastAsia="fr-FR"/>
        </w:rPr>
        <w:t xml:space="preserve">, de les motiver en activant le PLAISIR en utilisant la CONVIVIALITE (repas/ </w:t>
      </w:r>
      <w:r w:rsidR="00224F1D" w:rsidRPr="007D2630">
        <w:rPr>
          <w:rFonts w:ascii="Times New Roman" w:eastAsia="Times New Roman" w:hAnsi="Times New Roman" w:cs="Times New Roman"/>
          <w:lang w:eastAsia="fr-FR"/>
        </w:rPr>
        <w:t>dégustation</w:t>
      </w:r>
      <w:r w:rsidRPr="007D2630">
        <w:rPr>
          <w:rFonts w:ascii="Times New Roman" w:eastAsia="Times New Roman" w:hAnsi="Times New Roman" w:cs="Times New Roman"/>
          <w:lang w:eastAsia="fr-FR"/>
        </w:rPr>
        <w:t>) et le JEU</w:t>
      </w:r>
      <w:r>
        <w:rPr>
          <w:rFonts w:ascii="Times New Roman" w:eastAsia="Times New Roman" w:hAnsi="Times New Roman" w:cs="Times New Roman"/>
          <w:lang w:eastAsia="fr-FR"/>
        </w:rPr>
        <w:t>, selon la</w:t>
      </w:r>
      <w:r w:rsidRPr="007D2630">
        <w:rPr>
          <w:rFonts w:ascii="Times New Roman" w:eastAsia="Times New Roman" w:hAnsi="Times New Roman" w:cs="Times New Roman"/>
          <w:lang w:eastAsia="fr-FR"/>
        </w:rPr>
        <w:t xml:space="preserve"> technique romaine bien connue « </w:t>
      </w:r>
      <w:r w:rsidRPr="007D2630">
        <w:rPr>
          <w:rFonts w:ascii="Times New Roman" w:eastAsia="Times New Roman" w:hAnsi="Times New Roman" w:cs="Times New Roman"/>
          <w:i/>
          <w:lang w:eastAsia="fr-FR"/>
        </w:rPr>
        <w:t>Du pain et des Jeux</w:t>
      </w:r>
      <w:r w:rsidRPr="007D2630">
        <w:rPr>
          <w:rFonts w:ascii="Times New Roman" w:eastAsia="Times New Roman" w:hAnsi="Times New Roman" w:cs="Times New Roman"/>
          <w:lang w:eastAsia="fr-FR"/>
        </w:rPr>
        <w:t xml:space="preserve"> » </w:t>
      </w:r>
      <w:r w:rsidR="00224F1D">
        <w:rPr>
          <w:rFonts w:ascii="Times New Roman" w:eastAsia="Times New Roman" w:hAnsi="Times New Roman" w:cs="Times New Roman"/>
          <w:lang w:eastAsia="fr-FR"/>
        </w:rPr>
        <w:t xml:space="preserve">qui </w:t>
      </w:r>
      <w:r w:rsidRPr="007D2630">
        <w:rPr>
          <w:rFonts w:ascii="Times New Roman" w:eastAsia="Times New Roman" w:hAnsi="Times New Roman" w:cs="Times New Roman"/>
          <w:lang w:eastAsia="fr-FR"/>
        </w:rPr>
        <w:t>sembl</w:t>
      </w:r>
      <w:r w:rsidR="00224F1D">
        <w:rPr>
          <w:rFonts w:ascii="Times New Roman" w:eastAsia="Times New Roman" w:hAnsi="Times New Roman" w:cs="Times New Roman"/>
          <w:lang w:eastAsia="fr-FR"/>
        </w:rPr>
        <w:t>e</w:t>
      </w:r>
      <w:r w:rsidRPr="007D2630">
        <w:rPr>
          <w:rFonts w:ascii="Times New Roman" w:eastAsia="Times New Roman" w:hAnsi="Times New Roman" w:cs="Times New Roman"/>
          <w:lang w:eastAsia="fr-FR"/>
        </w:rPr>
        <w:t xml:space="preserve"> toujours fonctionner ! Nous sollicitons </w:t>
      </w:r>
      <w:r>
        <w:rPr>
          <w:rFonts w:ascii="Times New Roman" w:eastAsia="Times New Roman" w:hAnsi="Times New Roman" w:cs="Times New Roman"/>
          <w:lang w:eastAsia="fr-FR"/>
        </w:rPr>
        <w:t xml:space="preserve">alors </w:t>
      </w:r>
      <w:r w:rsidRPr="007D2630">
        <w:rPr>
          <w:rFonts w:ascii="Times New Roman" w:eastAsia="Times New Roman" w:hAnsi="Times New Roman" w:cs="Times New Roman"/>
          <w:lang w:eastAsia="fr-FR"/>
        </w:rPr>
        <w:t>le soutien d’une LUDOSOCIOLOGUE</w:t>
      </w:r>
      <w:r>
        <w:rPr>
          <w:rFonts w:ascii="Times New Roman" w:eastAsia="Times New Roman" w:hAnsi="Times New Roman" w:cs="Times New Roman"/>
          <w:lang w:eastAsia="fr-FR"/>
        </w:rPr>
        <w:t xml:space="preserve">. </w:t>
      </w:r>
      <w:r w:rsidR="00277FC7">
        <w:rPr>
          <w:rFonts w:ascii="Times New Roman" w:eastAsia="Times New Roman" w:hAnsi="Times New Roman" w:cs="Times New Roman"/>
          <w:lang w:eastAsia="fr-FR"/>
        </w:rPr>
        <w:t>Après avoir compulser des catalogues, les jeunes peuvent imaginer tout ce qu’ils veulent créer. Ils découvrent un lieu où trouver du matériau de réemploi et ont un immense plaisir à y faire leur marché. De retour en ateliers, ils s’avèrent très créatifs et adorent ce moment de co</w:t>
      </w:r>
      <w:r w:rsidR="005B4230">
        <w:rPr>
          <w:rFonts w:ascii="Times New Roman" w:eastAsia="Times New Roman" w:hAnsi="Times New Roman" w:cs="Times New Roman"/>
          <w:lang w:eastAsia="fr-FR"/>
        </w:rPr>
        <w:t>-</w:t>
      </w:r>
      <w:r w:rsidR="00277FC7">
        <w:rPr>
          <w:rFonts w:ascii="Times New Roman" w:eastAsia="Times New Roman" w:hAnsi="Times New Roman" w:cs="Times New Roman"/>
          <w:lang w:eastAsia="fr-FR"/>
        </w:rPr>
        <w:t>construction.</w:t>
      </w:r>
    </w:p>
    <w:p w:rsidR="00277FC7" w:rsidRDefault="00277FC7" w:rsidP="007D2630">
      <w:pPr>
        <w:shd w:val="clear" w:color="auto" w:fill="FFFFFF"/>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Ce processus donne lieu à de nombreuses prises de conscience, tant du côté des jeunes que des encadrants</w:t>
      </w:r>
      <w:r w:rsidR="00B51C9C">
        <w:rPr>
          <w:rFonts w:ascii="Times New Roman" w:eastAsia="Times New Roman" w:hAnsi="Times New Roman" w:cs="Times New Roman"/>
          <w:lang w:eastAsia="fr-FR"/>
        </w:rPr>
        <w:t>,</w:t>
      </w:r>
      <w:r>
        <w:rPr>
          <w:rFonts w:ascii="Times New Roman" w:eastAsia="Times New Roman" w:hAnsi="Times New Roman" w:cs="Times New Roman"/>
          <w:lang w:eastAsia="fr-FR"/>
        </w:rPr>
        <w:t xml:space="preserve"> tels que le fait qu’on puisse apprendre via des parcours </w:t>
      </w:r>
      <w:r w:rsidR="00B51C9C">
        <w:rPr>
          <w:rFonts w:ascii="Times New Roman" w:eastAsia="Times New Roman" w:hAnsi="Times New Roman" w:cs="Times New Roman"/>
          <w:lang w:eastAsia="fr-FR"/>
        </w:rPr>
        <w:t>atypiques</w:t>
      </w:r>
      <w:r>
        <w:rPr>
          <w:rFonts w:ascii="Times New Roman" w:eastAsia="Times New Roman" w:hAnsi="Times New Roman" w:cs="Times New Roman"/>
          <w:lang w:eastAsia="fr-FR"/>
        </w:rPr>
        <w:t xml:space="preserve"> de formation, que le fait de travailler ensemble</w:t>
      </w:r>
      <w:r w:rsidR="00B51C9C">
        <w:rPr>
          <w:rFonts w:ascii="Times New Roman" w:eastAsia="Times New Roman" w:hAnsi="Times New Roman" w:cs="Times New Roman"/>
          <w:lang w:eastAsia="fr-FR"/>
        </w:rPr>
        <w:t xml:space="preserve"> et</w:t>
      </w:r>
      <w:r>
        <w:rPr>
          <w:rFonts w:ascii="Times New Roman" w:eastAsia="Times New Roman" w:hAnsi="Times New Roman" w:cs="Times New Roman"/>
          <w:lang w:eastAsia="fr-FR"/>
        </w:rPr>
        <w:t xml:space="preserve"> d’avoir un réseau est une force, que les modèles peuvent être des </w:t>
      </w:r>
      <w:r w:rsidRPr="00B51C9C">
        <w:rPr>
          <w:rFonts w:ascii="Times New Roman" w:eastAsia="Times New Roman" w:hAnsi="Times New Roman" w:cs="Times New Roman"/>
          <w:i/>
          <w:lang w:eastAsia="fr-FR"/>
        </w:rPr>
        <w:t>super héros</w:t>
      </w:r>
      <w:r>
        <w:rPr>
          <w:rFonts w:ascii="Times New Roman" w:eastAsia="Times New Roman" w:hAnsi="Times New Roman" w:cs="Times New Roman"/>
          <w:lang w:eastAsia="fr-FR"/>
        </w:rPr>
        <w:t xml:space="preserve"> à suivre, qu’il est possible de tester de nouvelles choses (de sortir de sa zone de confort) en toute sécurité. Tout ceci donne lieu à un reportage d’une télévision locale, NOTELE.</w:t>
      </w:r>
    </w:p>
    <w:p w:rsidR="00277FC7" w:rsidRDefault="00277FC7" w:rsidP="007D2630">
      <w:pPr>
        <w:shd w:val="clear" w:color="auto" w:fill="FFFFFF"/>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inline distT="0" distB="0" distL="0" distR="0">
            <wp:extent cx="5756910" cy="322199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2-06-13 à 23.37.05.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3221990"/>
                    </a:xfrm>
                    <a:prstGeom prst="rect">
                      <a:avLst/>
                    </a:prstGeom>
                  </pic:spPr>
                </pic:pic>
              </a:graphicData>
            </a:graphic>
          </wp:inline>
        </w:drawing>
      </w:r>
    </w:p>
    <w:p w:rsidR="00277FC7" w:rsidRPr="007D2630" w:rsidRDefault="00E943B8" w:rsidP="00277FC7">
      <w:pPr>
        <w:shd w:val="clear" w:color="auto" w:fill="FFFFFF"/>
        <w:spacing w:before="100" w:beforeAutospacing="1" w:after="100" w:afterAutospacing="1"/>
        <w:jc w:val="center"/>
        <w:rPr>
          <w:rFonts w:ascii="Times New Roman" w:eastAsia="Times New Roman" w:hAnsi="Times New Roman" w:cs="Times New Roman"/>
          <w:lang w:eastAsia="fr-FR"/>
        </w:rPr>
      </w:pPr>
      <w:hyperlink r:id="rId14" w:history="1">
        <w:r w:rsidR="00277FC7" w:rsidRPr="00161047">
          <w:rPr>
            <w:rStyle w:val="Lienhypertexte"/>
            <w:rFonts w:ascii="Times New Roman" w:eastAsia="Times New Roman" w:hAnsi="Times New Roman" w:cs="Times New Roman"/>
            <w:lang w:eastAsia="fr-FR"/>
          </w:rPr>
          <w:t>https://www.notele.be/it9-media65020-le-programme-interreg-habitat-defi-jeunes.html</w:t>
        </w:r>
      </w:hyperlink>
    </w:p>
    <w:p w:rsidR="00FA7C98" w:rsidRDefault="00FA7C98" w:rsidP="00A67766">
      <w:pPr>
        <w:spacing w:before="120" w:after="120"/>
        <w:ind w:firstLine="284"/>
        <w:jc w:val="both"/>
        <w:rPr>
          <w:rFonts w:ascii="Times New Roman" w:hAnsi="Times New Roman" w:cs="Times New Roman"/>
        </w:rPr>
      </w:pPr>
    </w:p>
    <w:p w:rsidR="00277FC7" w:rsidRPr="00277FC7"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t>2</w:t>
      </w:r>
      <w:r w:rsidR="00277FC7" w:rsidRPr="00277FC7">
        <w:rPr>
          <w:rFonts w:ascii="Times New Roman" w:hAnsi="Times New Roman" w:cs="Times New Roman"/>
          <w:b/>
        </w:rPr>
        <w:t>.2.2. Méthode conceptuelle de réalisation de maquettes avant de réaliser le produit</w:t>
      </w:r>
    </w:p>
    <w:p w:rsidR="00277FC7" w:rsidRDefault="00277FC7" w:rsidP="00A67766">
      <w:pPr>
        <w:spacing w:before="120" w:after="120"/>
        <w:ind w:firstLine="284"/>
        <w:jc w:val="both"/>
        <w:rPr>
          <w:rFonts w:ascii="Times New Roman" w:hAnsi="Times New Roman" w:cs="Times New Roman"/>
        </w:rPr>
      </w:pPr>
      <w:r>
        <w:rPr>
          <w:rFonts w:ascii="Times New Roman" w:hAnsi="Times New Roman" w:cs="Times New Roman"/>
        </w:rPr>
        <w:t xml:space="preserve">Pourquoi changer de méthode ? Tout simplement parce que si le plaisir était au rendez-vous, cela n’aboutissait nullement à la réalisation de mobilier tel que souhaité par le CLUSTER économique transfrontalier. Les partenaires ont donc proposé autre chose. Le Designer français, Fabien Jonckheere, </w:t>
      </w:r>
      <w:r w:rsidR="00CA695A">
        <w:rPr>
          <w:rFonts w:ascii="Times New Roman" w:hAnsi="Times New Roman" w:cs="Times New Roman"/>
        </w:rPr>
        <w:t xml:space="preserve">a imposé </w:t>
      </w:r>
      <w:r>
        <w:rPr>
          <w:rFonts w:ascii="Times New Roman" w:hAnsi="Times New Roman" w:cs="Times New Roman"/>
        </w:rPr>
        <w:t xml:space="preserve">la nécessité de réaliser des maquettes </w:t>
      </w:r>
      <w:r w:rsidRPr="00CA695A">
        <w:rPr>
          <w:rFonts w:ascii="Times New Roman" w:hAnsi="Times New Roman" w:cs="Times New Roman"/>
          <w:i/>
        </w:rPr>
        <w:t>avant</w:t>
      </w:r>
      <w:r>
        <w:rPr>
          <w:rFonts w:ascii="Times New Roman" w:hAnsi="Times New Roman" w:cs="Times New Roman"/>
        </w:rPr>
        <w:t xml:space="preserve"> de passer à l’action. Cette phase de conceptualisation s’est avérée très difficile avec ces jeunes en état de vulnérabilité, incapables de se projeter dans la réalisation d’un objet via une phase aussi conceptuelle. </w:t>
      </w:r>
      <w:r w:rsidR="00E566E5">
        <w:rPr>
          <w:rFonts w:ascii="Times New Roman" w:hAnsi="Times New Roman" w:cs="Times New Roman"/>
        </w:rPr>
        <w:t>Si certains éléments sont jugés positifs (ils sont rassurés, il y a de la convivialité), d’autres doivent être revus (pas assez de kinesthésique, l’impression d’être un peu infantiliser, pas assez de plaisir pour activer la motivation).</w:t>
      </w:r>
    </w:p>
    <w:p w:rsidR="00E566E5" w:rsidRDefault="00E566E5" w:rsidP="00A67766">
      <w:pPr>
        <w:spacing w:before="120" w:after="120"/>
        <w:ind w:firstLine="284"/>
        <w:jc w:val="both"/>
        <w:rPr>
          <w:rFonts w:ascii="Times New Roman" w:hAnsi="Times New Roman" w:cs="Times New Roman"/>
        </w:rPr>
      </w:pPr>
    </w:p>
    <w:p w:rsidR="00E566E5" w:rsidRPr="00E566E5"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t>2</w:t>
      </w:r>
      <w:r w:rsidR="00E566E5" w:rsidRPr="00E566E5">
        <w:rPr>
          <w:rFonts w:ascii="Times New Roman" w:hAnsi="Times New Roman" w:cs="Times New Roman"/>
          <w:b/>
        </w:rPr>
        <w:t>.2.3 Méthode de mise en autonomie des jeunes et de stimulation de leur imaginaire</w:t>
      </w:r>
    </w:p>
    <w:p w:rsidR="00E566E5" w:rsidRDefault="00E566E5" w:rsidP="00A67766">
      <w:pPr>
        <w:spacing w:before="120" w:after="120"/>
        <w:ind w:firstLine="284"/>
        <w:jc w:val="both"/>
        <w:rPr>
          <w:rFonts w:ascii="Times New Roman" w:hAnsi="Times New Roman" w:cs="Times New Roman"/>
        </w:rPr>
      </w:pPr>
      <w:r>
        <w:rPr>
          <w:rFonts w:ascii="Times New Roman" w:hAnsi="Times New Roman" w:cs="Times New Roman"/>
        </w:rPr>
        <w:t>Cette dernière méthode a vu le jour en confrontant le positif et le négatif des deux premières. Elle a consisté à mettre les jeunes … au défi</w:t>
      </w:r>
      <w:r w:rsidR="00FF4ABB">
        <w:rPr>
          <w:rFonts w:ascii="Times New Roman" w:hAnsi="Times New Roman" w:cs="Times New Roman"/>
        </w:rPr>
        <w:t> ! … à</w:t>
      </w:r>
      <w:r>
        <w:rPr>
          <w:rFonts w:ascii="Times New Roman" w:hAnsi="Times New Roman" w:cs="Times New Roman"/>
        </w:rPr>
        <w:t xml:space="preserve"> travers de</w:t>
      </w:r>
      <w:r w:rsidR="00FF4ABB">
        <w:rPr>
          <w:rFonts w:ascii="Times New Roman" w:hAnsi="Times New Roman" w:cs="Times New Roman"/>
        </w:rPr>
        <w:t>s</w:t>
      </w:r>
      <w:r>
        <w:rPr>
          <w:rFonts w:ascii="Times New Roman" w:hAnsi="Times New Roman" w:cs="Times New Roman"/>
        </w:rPr>
        <w:t xml:space="preserve"> thèmes à exploiter</w:t>
      </w:r>
      <w:r w:rsidR="00FF4ABB">
        <w:rPr>
          <w:rFonts w:ascii="Times New Roman" w:hAnsi="Times New Roman" w:cs="Times New Roman"/>
        </w:rPr>
        <w:t>,</w:t>
      </w:r>
      <w:r>
        <w:rPr>
          <w:rFonts w:ascii="Times New Roman" w:hAnsi="Times New Roman" w:cs="Times New Roman"/>
        </w:rPr>
        <w:t xml:space="preserve"> en lien avec </w:t>
      </w:r>
      <w:r w:rsidR="00FF4ABB" w:rsidRPr="00FF4ABB">
        <w:rPr>
          <w:rFonts w:ascii="Times New Roman" w:hAnsi="Times New Roman" w:cs="Times New Roman"/>
          <w:i/>
        </w:rPr>
        <w:t xml:space="preserve">leur </w:t>
      </w:r>
      <w:r>
        <w:rPr>
          <w:rFonts w:ascii="Times New Roman" w:hAnsi="Times New Roman" w:cs="Times New Roman"/>
        </w:rPr>
        <w:t xml:space="preserve">logement : créer des objets afin de se reposer, ranger, s’asseoir, recevoir, décorer son logement. </w:t>
      </w:r>
      <w:r w:rsidR="009E767E">
        <w:rPr>
          <w:rFonts w:ascii="Times New Roman" w:hAnsi="Times New Roman" w:cs="Times New Roman"/>
        </w:rPr>
        <w:t>C’est</w:t>
      </w:r>
      <w:r>
        <w:rPr>
          <w:rFonts w:ascii="Times New Roman" w:hAnsi="Times New Roman" w:cs="Times New Roman"/>
        </w:rPr>
        <w:t xml:space="preserve"> aussi la posture des intervenants </w:t>
      </w:r>
      <w:r w:rsidR="000F6343">
        <w:rPr>
          <w:rFonts w:ascii="Times New Roman" w:hAnsi="Times New Roman" w:cs="Times New Roman"/>
        </w:rPr>
        <w:t xml:space="preserve">qui </w:t>
      </w:r>
      <w:r>
        <w:rPr>
          <w:rFonts w:ascii="Times New Roman" w:hAnsi="Times New Roman" w:cs="Times New Roman"/>
        </w:rPr>
        <w:t xml:space="preserve">s’est modifiée : les </w:t>
      </w:r>
      <w:r w:rsidRPr="009E767E">
        <w:rPr>
          <w:rFonts w:ascii="Times New Roman" w:hAnsi="Times New Roman" w:cs="Times New Roman"/>
          <w:i/>
        </w:rPr>
        <w:t>responsables</w:t>
      </w:r>
      <w:r>
        <w:rPr>
          <w:rFonts w:ascii="Times New Roman" w:hAnsi="Times New Roman" w:cs="Times New Roman"/>
        </w:rPr>
        <w:t xml:space="preserve"> </w:t>
      </w:r>
      <w:r w:rsidR="009E767E">
        <w:rPr>
          <w:rFonts w:ascii="Times New Roman" w:hAnsi="Times New Roman" w:cs="Times New Roman"/>
        </w:rPr>
        <w:t xml:space="preserve">des structures partenaires </w:t>
      </w:r>
      <w:r>
        <w:rPr>
          <w:rFonts w:ascii="Times New Roman" w:hAnsi="Times New Roman" w:cs="Times New Roman"/>
        </w:rPr>
        <w:t xml:space="preserve">ont disparu de la scène pour ne plus apparaître qu’aux moments des repas. </w:t>
      </w:r>
      <w:r w:rsidR="00424F32">
        <w:rPr>
          <w:rFonts w:ascii="Times New Roman" w:hAnsi="Times New Roman" w:cs="Times New Roman"/>
        </w:rPr>
        <w:t>Et c</w:t>
      </w:r>
      <w:r>
        <w:rPr>
          <w:rFonts w:ascii="Times New Roman" w:hAnsi="Times New Roman" w:cs="Times New Roman"/>
        </w:rPr>
        <w:t xml:space="preserve">e sont </w:t>
      </w:r>
      <w:r w:rsidR="00424F32">
        <w:rPr>
          <w:rFonts w:ascii="Times New Roman" w:hAnsi="Times New Roman" w:cs="Times New Roman"/>
        </w:rPr>
        <w:t xml:space="preserve">maintenant </w:t>
      </w:r>
      <w:r>
        <w:rPr>
          <w:rFonts w:ascii="Times New Roman" w:hAnsi="Times New Roman" w:cs="Times New Roman"/>
        </w:rPr>
        <w:t xml:space="preserve">les techniciens qui encadrent tout le processus et sont les référents de ces jeunes. Chaque encadrant a une tâche bien spécifique </w:t>
      </w:r>
      <w:r w:rsidR="00424F32">
        <w:rPr>
          <w:rFonts w:ascii="Times New Roman" w:hAnsi="Times New Roman" w:cs="Times New Roman"/>
        </w:rPr>
        <w:t>en tant que</w:t>
      </w:r>
      <w:r>
        <w:rPr>
          <w:rFonts w:ascii="Times New Roman" w:hAnsi="Times New Roman" w:cs="Times New Roman"/>
        </w:rPr>
        <w:t xml:space="preserve"> référent : référent relationnel et interpersonnel, référent design et esthétique, référent </w:t>
      </w:r>
      <w:r w:rsidR="00787026">
        <w:rPr>
          <w:rFonts w:ascii="Times New Roman" w:hAnsi="Times New Roman" w:cs="Times New Roman"/>
        </w:rPr>
        <w:t xml:space="preserve">des </w:t>
      </w:r>
      <w:r>
        <w:rPr>
          <w:rFonts w:ascii="Times New Roman" w:hAnsi="Times New Roman" w:cs="Times New Roman"/>
        </w:rPr>
        <w:t>questions techniques, référent organisationnel, référent sécurité. Quant aux jeunes, un cadre très défini leur a été proposé, avec des règles de vie en commun, des responsabilités et un guide à suivre en cas de problème.</w:t>
      </w:r>
      <w:r w:rsidR="007A0A2A">
        <w:rPr>
          <w:rFonts w:ascii="Times New Roman" w:hAnsi="Times New Roman" w:cs="Times New Roman"/>
        </w:rPr>
        <w:t xml:space="preserve"> Et c’est ainsi que le mobilier pour le projet de CLUSTER économique est en train d’être réalisé dans les ateliers</w:t>
      </w:r>
      <w:r w:rsidR="00E13DB8" w:rsidRPr="00306D60">
        <w:rPr>
          <w:rFonts w:cs="Times New Roman (Corps CS)"/>
          <w:vertAlign w:val="superscript"/>
        </w:rPr>
        <w:footnoteReference w:id="16"/>
      </w:r>
      <w:r w:rsidR="007A0A2A">
        <w:rPr>
          <w:rFonts w:ascii="Times New Roman" w:hAnsi="Times New Roman" w:cs="Times New Roman"/>
        </w:rPr>
        <w:t>.</w:t>
      </w:r>
    </w:p>
    <w:p w:rsidR="00277FC7" w:rsidRPr="00BA606F" w:rsidRDefault="00277FC7" w:rsidP="00A67766">
      <w:pPr>
        <w:spacing w:before="120" w:after="120"/>
        <w:ind w:firstLine="284"/>
        <w:jc w:val="both"/>
        <w:rPr>
          <w:rFonts w:ascii="Times New Roman" w:hAnsi="Times New Roman" w:cs="Times New Roman"/>
        </w:rPr>
      </w:pPr>
    </w:p>
    <w:p w:rsidR="00710442" w:rsidRPr="00BA606F" w:rsidRDefault="00710442" w:rsidP="00A67766">
      <w:pPr>
        <w:spacing w:before="120" w:after="120"/>
        <w:ind w:firstLine="284"/>
        <w:jc w:val="both"/>
        <w:rPr>
          <w:rFonts w:ascii="Times New Roman" w:hAnsi="Times New Roman" w:cs="Times New Roman"/>
        </w:rPr>
      </w:pPr>
    </w:p>
    <w:p w:rsidR="00710442" w:rsidRPr="00FE2A32" w:rsidRDefault="00B50F0C" w:rsidP="00A67766">
      <w:pPr>
        <w:spacing w:before="120" w:after="120"/>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2</w:t>
      </w:r>
      <w:r w:rsidR="00FE2A32" w:rsidRPr="00FE2A32">
        <w:rPr>
          <w:rFonts w:ascii="Times New Roman" w:hAnsi="Times New Roman" w:cs="Times New Roman"/>
          <w:b/>
          <w:color w:val="000000" w:themeColor="text1"/>
        </w:rPr>
        <w:t xml:space="preserve">.3. </w:t>
      </w:r>
      <w:r w:rsidR="00306D60">
        <w:rPr>
          <w:rFonts w:ascii="Times New Roman" w:hAnsi="Times New Roman" w:cs="Times New Roman"/>
          <w:b/>
          <w:color w:val="000000" w:themeColor="text1"/>
        </w:rPr>
        <w:t>Une d</w:t>
      </w:r>
      <w:r w:rsidR="00710442" w:rsidRPr="00FE2A32">
        <w:rPr>
          <w:rFonts w:ascii="Times New Roman" w:hAnsi="Times New Roman" w:cs="Times New Roman"/>
          <w:b/>
          <w:color w:val="000000" w:themeColor="text1"/>
        </w:rPr>
        <w:t>émarche complétée par des apports extérieur concernant le rapport à l’autre dans son état de vulnérabilité : méthodes IOD et COMCOLORS</w:t>
      </w:r>
    </w:p>
    <w:p w:rsidR="00710442" w:rsidRDefault="00A66CD7" w:rsidP="00A67766">
      <w:pPr>
        <w:spacing w:before="120" w:after="120"/>
        <w:ind w:firstLine="284"/>
        <w:jc w:val="both"/>
        <w:rPr>
          <w:rFonts w:ascii="Times New Roman" w:hAnsi="Times New Roman" w:cs="Times New Roman"/>
        </w:rPr>
      </w:pPr>
      <w:r>
        <w:rPr>
          <w:rFonts w:ascii="Times New Roman" w:hAnsi="Times New Roman" w:cs="Times New Roman"/>
        </w:rPr>
        <w:t xml:space="preserve">Ces deux démarches ont permis aux partenaires du projet qu’il y avait moyen d’aborder </w:t>
      </w:r>
      <w:r w:rsidRPr="005B761B">
        <w:rPr>
          <w:rFonts w:ascii="Times New Roman" w:hAnsi="Times New Roman" w:cs="Times New Roman"/>
          <w:i/>
        </w:rPr>
        <w:t>autrement</w:t>
      </w:r>
      <w:r>
        <w:rPr>
          <w:rFonts w:ascii="Times New Roman" w:hAnsi="Times New Roman" w:cs="Times New Roman"/>
        </w:rPr>
        <w:t xml:space="preserve"> les relations, à travers une méthode de recrutement originale, la méthode IOD ainsi qu’à travers une méthode de qualification du mode de communication, la méthode COMCOLORS.</w:t>
      </w:r>
    </w:p>
    <w:p w:rsidR="00A66CD7" w:rsidRDefault="00B50F0C" w:rsidP="00A67766">
      <w:pPr>
        <w:spacing w:before="120" w:after="120"/>
        <w:ind w:firstLine="284"/>
        <w:jc w:val="both"/>
        <w:rPr>
          <w:rFonts w:ascii="Times New Roman" w:hAnsi="Times New Roman" w:cs="Times New Roman"/>
        </w:rPr>
      </w:pPr>
      <w:r>
        <w:rPr>
          <w:rFonts w:ascii="Times New Roman" w:hAnsi="Times New Roman" w:cs="Times New Roman"/>
          <w:b/>
        </w:rPr>
        <w:t>2</w:t>
      </w:r>
      <w:r w:rsidR="00E018A4">
        <w:rPr>
          <w:rFonts w:ascii="Times New Roman" w:hAnsi="Times New Roman" w:cs="Times New Roman"/>
          <w:b/>
        </w:rPr>
        <w:t xml:space="preserve">.3.1. </w:t>
      </w:r>
      <w:r w:rsidR="00C05BF5" w:rsidRPr="00E018A4">
        <w:rPr>
          <w:rFonts w:ascii="Times New Roman" w:hAnsi="Times New Roman" w:cs="Times New Roman"/>
          <w:b/>
        </w:rPr>
        <w:t>La méthode IOD</w:t>
      </w:r>
      <w:r w:rsidR="00C05BF5">
        <w:rPr>
          <w:rFonts w:ascii="Times New Roman" w:hAnsi="Times New Roman" w:cs="Times New Roman"/>
        </w:rPr>
        <w:t xml:space="preserve"> est présentée par Olivier Jeanson de l’association TRANSFER à Bordeaux qui a initié ce dispositif nouveau et est illustré par Harold Descamp d’une mission locale pour l’emploi à Bruxelles. En quelques mots, il est question ici de s’opposer à la logique dominante qui veut que ce soi</w:t>
      </w:r>
      <w:r w:rsidR="005B761B">
        <w:rPr>
          <w:rFonts w:ascii="Times New Roman" w:hAnsi="Times New Roman" w:cs="Times New Roman"/>
        </w:rPr>
        <w:t>en</w:t>
      </w:r>
      <w:r w:rsidR="00C05BF5">
        <w:rPr>
          <w:rFonts w:ascii="Times New Roman" w:hAnsi="Times New Roman" w:cs="Times New Roman"/>
        </w:rPr>
        <w:t xml:space="preserve">t les caractéristiques intrinsèques des personnes qui les éloignent de l’employabilité, à cause de leurs </w:t>
      </w:r>
      <w:r w:rsidR="00C05BF5" w:rsidRPr="005B761B">
        <w:rPr>
          <w:rFonts w:ascii="Times New Roman" w:hAnsi="Times New Roman" w:cs="Times New Roman"/>
          <w:i/>
        </w:rPr>
        <w:t>manques</w:t>
      </w:r>
      <w:r w:rsidR="00C05BF5">
        <w:rPr>
          <w:rFonts w:ascii="Times New Roman" w:hAnsi="Times New Roman" w:cs="Times New Roman"/>
        </w:rPr>
        <w:t>. Non, disent-ils en cœur, le problèmes de</w:t>
      </w:r>
      <w:r w:rsidR="005B761B">
        <w:rPr>
          <w:rFonts w:ascii="Times New Roman" w:hAnsi="Times New Roman" w:cs="Times New Roman"/>
        </w:rPr>
        <w:t xml:space="preserve"> ces</w:t>
      </w:r>
      <w:r w:rsidR="00C05BF5">
        <w:rPr>
          <w:rFonts w:ascii="Times New Roman" w:hAnsi="Times New Roman" w:cs="Times New Roman"/>
        </w:rPr>
        <w:t xml:space="preserve"> jeunes n’est pas qu’ils ne savent pas travailler, le problème est qu’ils ne savent pas décrocher un emploi. A cause de leur CV-parcours d’abord, à cause du mode de l’entretien d’embauche ensuite. Ils préconisent dès lors de travailler la mise en relation entre </w:t>
      </w:r>
      <w:r w:rsidR="00DF772E">
        <w:rPr>
          <w:rFonts w:ascii="Times New Roman" w:hAnsi="Times New Roman" w:cs="Times New Roman"/>
        </w:rPr>
        <w:t xml:space="preserve">demandeurs d’emploi et futurs employeurs, loin des CVs </w:t>
      </w:r>
      <w:r w:rsidR="00AC7723">
        <w:rPr>
          <w:rFonts w:ascii="Times New Roman" w:hAnsi="Times New Roman" w:cs="Times New Roman"/>
        </w:rPr>
        <w:t>stigmatisant</w:t>
      </w:r>
      <w:r w:rsidR="00DF772E">
        <w:rPr>
          <w:rFonts w:ascii="Times New Roman" w:hAnsi="Times New Roman" w:cs="Times New Roman"/>
        </w:rPr>
        <w:t xml:space="preserve"> et autour de l’emploi à pourvoir (par exemple en passant une journée face au poste de travail)</w:t>
      </w:r>
      <w:r w:rsidR="00DF772E">
        <w:rPr>
          <w:rStyle w:val="Appelnotedebasdep"/>
          <w:rFonts w:ascii="Times New Roman" w:hAnsi="Times New Roman" w:cs="Times New Roman"/>
        </w:rPr>
        <w:footnoteReference w:id="17"/>
      </w:r>
      <w:r w:rsidR="00DF772E">
        <w:rPr>
          <w:rFonts w:ascii="Times New Roman" w:hAnsi="Times New Roman" w:cs="Times New Roman"/>
        </w:rPr>
        <w:t>.</w:t>
      </w:r>
    </w:p>
    <w:p w:rsidR="00E018A4" w:rsidRPr="00BA606F" w:rsidRDefault="00B50F0C" w:rsidP="00A67766">
      <w:pPr>
        <w:spacing w:before="120" w:after="120"/>
        <w:ind w:firstLine="284"/>
        <w:jc w:val="both"/>
        <w:rPr>
          <w:rFonts w:ascii="Times New Roman" w:hAnsi="Times New Roman" w:cs="Times New Roman"/>
        </w:rPr>
      </w:pPr>
      <w:r>
        <w:rPr>
          <w:rFonts w:ascii="Times New Roman" w:hAnsi="Times New Roman" w:cs="Times New Roman"/>
          <w:b/>
        </w:rPr>
        <w:t>2</w:t>
      </w:r>
      <w:r w:rsidR="00E018A4" w:rsidRPr="00E018A4">
        <w:rPr>
          <w:rFonts w:ascii="Times New Roman" w:hAnsi="Times New Roman" w:cs="Times New Roman"/>
          <w:b/>
        </w:rPr>
        <w:t>.3.2. La méthode COMCOLORS</w:t>
      </w:r>
      <w:r w:rsidR="00E018A4">
        <w:rPr>
          <w:rFonts w:ascii="Times New Roman" w:hAnsi="Times New Roman" w:cs="Times New Roman"/>
        </w:rPr>
        <w:t xml:space="preserve"> y est exposée par Dominique Baré. L’intérêt réside dans le fait de concevoir cet outil comme une meilleure connaissance de soi et des autres, une manière d’identifier les forces et les talents intrinsèques des personnes. Cet outil se base sur six types de personnalité exprimés à travers six couleurs : l’orange pour les émotions, le bleu pour la logique, le violet pour les valeurs, le jaune pour le dynamisme, le rouge orienté résultat et le vert qui réfléchit. En bref, ces modes de communication et de relation à l’autre sont aussi une méthode pour travailler la motivation des jeunes en état de vulnérabilité, de diminuer le stress de chacun dans une relation qui s’avère parfois compliquée</w:t>
      </w:r>
      <w:r w:rsidR="00E018A4">
        <w:rPr>
          <w:rStyle w:val="Appelnotedebasdep"/>
          <w:rFonts w:ascii="Times New Roman" w:hAnsi="Times New Roman" w:cs="Times New Roman"/>
        </w:rPr>
        <w:footnoteReference w:id="18"/>
      </w:r>
      <w:r w:rsidR="00E018A4">
        <w:rPr>
          <w:rFonts w:ascii="Times New Roman" w:hAnsi="Times New Roman" w:cs="Times New Roman"/>
        </w:rPr>
        <w:t>.</w:t>
      </w:r>
    </w:p>
    <w:p w:rsidR="00FA7C98" w:rsidRPr="00BA606F" w:rsidRDefault="00FA7C98" w:rsidP="00A67766">
      <w:pPr>
        <w:spacing w:before="120" w:after="120"/>
        <w:ind w:firstLine="284"/>
        <w:jc w:val="both"/>
        <w:rPr>
          <w:rFonts w:ascii="Times New Roman" w:hAnsi="Times New Roman" w:cs="Times New Roman"/>
        </w:rPr>
      </w:pPr>
    </w:p>
    <w:p w:rsidR="0077778C" w:rsidRPr="000F1246" w:rsidRDefault="000F1246" w:rsidP="000F1246">
      <w:pPr>
        <w:spacing w:before="120" w:after="120"/>
        <w:ind w:firstLine="284"/>
        <w:jc w:val="center"/>
        <w:rPr>
          <w:rFonts w:ascii="Times New Roman" w:hAnsi="Times New Roman" w:cs="Times New Roman"/>
          <w:b/>
          <w:sz w:val="32"/>
          <w:szCs w:val="32"/>
        </w:rPr>
      </w:pPr>
      <w:r w:rsidRPr="000F1246">
        <w:rPr>
          <w:rFonts w:ascii="Times New Roman" w:hAnsi="Times New Roman" w:cs="Times New Roman"/>
          <w:b/>
          <w:sz w:val="32"/>
          <w:szCs w:val="32"/>
        </w:rPr>
        <w:lastRenderedPageBreak/>
        <w:t>-</w:t>
      </w:r>
      <w:r w:rsidR="00B50F0C">
        <w:rPr>
          <w:rFonts w:ascii="Times New Roman" w:hAnsi="Times New Roman" w:cs="Times New Roman"/>
          <w:b/>
          <w:sz w:val="32"/>
          <w:szCs w:val="32"/>
        </w:rPr>
        <w:t>3</w:t>
      </w:r>
      <w:r w:rsidRPr="000F1246">
        <w:rPr>
          <w:rFonts w:ascii="Times New Roman" w:hAnsi="Times New Roman" w:cs="Times New Roman"/>
          <w:b/>
          <w:sz w:val="32"/>
          <w:szCs w:val="32"/>
        </w:rPr>
        <w:t>-</w:t>
      </w:r>
    </w:p>
    <w:p w:rsidR="0077778C" w:rsidRPr="000F1246" w:rsidRDefault="0077778C" w:rsidP="000F1246">
      <w:pPr>
        <w:spacing w:before="120" w:after="120"/>
        <w:ind w:firstLine="284"/>
        <w:jc w:val="center"/>
        <w:rPr>
          <w:rFonts w:ascii="Times New Roman" w:hAnsi="Times New Roman" w:cs="Times New Roman"/>
          <w:b/>
          <w:color w:val="000000" w:themeColor="text1"/>
          <w:sz w:val="32"/>
          <w:szCs w:val="32"/>
        </w:rPr>
      </w:pPr>
      <w:r w:rsidRPr="000F1246">
        <w:rPr>
          <w:rFonts w:ascii="Times New Roman" w:hAnsi="Times New Roman" w:cs="Times New Roman"/>
          <w:b/>
          <w:color w:val="000000" w:themeColor="text1"/>
          <w:sz w:val="32"/>
          <w:szCs w:val="32"/>
        </w:rPr>
        <w:t>En guise de conclusion</w:t>
      </w:r>
    </w:p>
    <w:p w:rsidR="0077778C" w:rsidRPr="00BA606F" w:rsidRDefault="0077778C" w:rsidP="00A67766">
      <w:pPr>
        <w:spacing w:before="120" w:after="120"/>
        <w:ind w:firstLine="284"/>
        <w:jc w:val="both"/>
        <w:rPr>
          <w:rFonts w:ascii="Times New Roman" w:hAnsi="Times New Roman" w:cs="Times New Roman"/>
        </w:rPr>
      </w:pPr>
    </w:p>
    <w:p w:rsidR="0077778C" w:rsidRPr="00BA606F" w:rsidRDefault="0077778C" w:rsidP="00A67766">
      <w:pPr>
        <w:spacing w:before="120" w:after="120"/>
        <w:ind w:firstLine="284"/>
        <w:jc w:val="both"/>
        <w:rPr>
          <w:rFonts w:ascii="Times New Roman" w:hAnsi="Times New Roman" w:cs="Times New Roman"/>
        </w:rPr>
      </w:pPr>
    </w:p>
    <w:p w:rsidR="00A14ADE" w:rsidRPr="000F1246" w:rsidRDefault="00B50F0C" w:rsidP="00A67766">
      <w:pPr>
        <w:spacing w:before="120" w:after="120"/>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3</w:t>
      </w:r>
      <w:r w:rsidR="000F1246" w:rsidRPr="000F1246">
        <w:rPr>
          <w:rFonts w:ascii="Times New Roman" w:hAnsi="Times New Roman" w:cs="Times New Roman"/>
          <w:b/>
          <w:color w:val="000000" w:themeColor="text1"/>
        </w:rPr>
        <w:t xml:space="preserve">.1. </w:t>
      </w:r>
      <w:r w:rsidR="00A14ADE" w:rsidRPr="000F1246">
        <w:rPr>
          <w:rFonts w:ascii="Times New Roman" w:hAnsi="Times New Roman" w:cs="Times New Roman"/>
          <w:b/>
          <w:color w:val="000000" w:themeColor="text1"/>
        </w:rPr>
        <w:t>L’apport des territoires transfrontaliers dans une réflexion globale en lien avec l’élaboration de ce CLUSTER économique transfrontalier</w:t>
      </w:r>
    </w:p>
    <w:p w:rsidR="00A14ADE" w:rsidRPr="00BA606F" w:rsidRDefault="00A14ADE" w:rsidP="00A67766">
      <w:pPr>
        <w:spacing w:before="120" w:after="120"/>
        <w:ind w:firstLine="284"/>
        <w:jc w:val="both"/>
        <w:rPr>
          <w:rFonts w:ascii="Times New Roman" w:hAnsi="Times New Roman" w:cs="Times New Roman"/>
        </w:rPr>
      </w:pPr>
    </w:p>
    <w:p w:rsidR="00A14ADE" w:rsidRPr="00BA606F"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t>3</w:t>
      </w:r>
      <w:r w:rsidR="000F1246">
        <w:rPr>
          <w:rFonts w:ascii="Times New Roman" w:hAnsi="Times New Roman" w:cs="Times New Roman"/>
          <w:b/>
        </w:rPr>
        <w:t xml:space="preserve">.1.1. </w:t>
      </w:r>
      <w:r w:rsidR="00A14ADE" w:rsidRPr="00BA606F">
        <w:rPr>
          <w:rFonts w:ascii="Times New Roman" w:hAnsi="Times New Roman" w:cs="Times New Roman"/>
          <w:b/>
        </w:rPr>
        <w:t>Les territoires transfrontaliers comme METTEUR EN SCENE</w:t>
      </w:r>
    </w:p>
    <w:p w:rsidR="00A14ADE" w:rsidRDefault="00B12374" w:rsidP="00A67766">
      <w:pPr>
        <w:spacing w:before="120" w:after="120"/>
        <w:ind w:firstLine="284"/>
        <w:jc w:val="both"/>
        <w:rPr>
          <w:rFonts w:ascii="Times New Roman" w:eastAsia="Times New Roman" w:hAnsi="Times New Roman" w:cs="Times New Roman"/>
          <w:lang w:eastAsia="fr-FR"/>
        </w:rPr>
      </w:pPr>
      <w:r>
        <w:rPr>
          <w:rFonts w:ascii="Times New Roman" w:hAnsi="Times New Roman" w:cs="Times New Roman"/>
        </w:rPr>
        <w:t>Le metteur en scène est celui qui assemble les diverses réalités en un tout cohérent et pose des choix artistiques. Dans ce projet, les structures d’hébergement à Roubaix et Tournai ont rassemblé leurs diversité</w:t>
      </w:r>
      <w:r w:rsidR="003F5371">
        <w:rPr>
          <w:rFonts w:ascii="Times New Roman" w:hAnsi="Times New Roman" w:cs="Times New Roman"/>
        </w:rPr>
        <w:t>s de projet (on se rappellera toutes les différences fondamentales observée</w:t>
      </w:r>
      <w:r w:rsidR="00AF7752">
        <w:rPr>
          <w:rFonts w:ascii="Times New Roman" w:hAnsi="Times New Roman" w:cs="Times New Roman"/>
        </w:rPr>
        <w:t>s</w:t>
      </w:r>
      <w:r w:rsidR="003F5371">
        <w:rPr>
          <w:rFonts w:ascii="Times New Roman" w:hAnsi="Times New Roman" w:cs="Times New Roman"/>
        </w:rPr>
        <w:t xml:space="preserve"> au départ du projet) pour créer un objectif commun et cohérent.</w:t>
      </w:r>
      <w:r w:rsidR="003F5371">
        <w:rPr>
          <w:rFonts w:ascii="Times New Roman" w:eastAsia="Times New Roman" w:hAnsi="Times New Roman" w:cs="Times New Roman"/>
          <w:lang w:eastAsia="fr-FR"/>
        </w:rPr>
        <w:t xml:space="preserve"> La spécificité des territoires et des acteurs aux commandes a imposé les choix de la réalisation : modèle d’économie circulaire à la rencontre des 17 ODD.</w:t>
      </w:r>
    </w:p>
    <w:p w:rsidR="003F5371" w:rsidRDefault="003F5371" w:rsidP="00A67766">
      <w:pPr>
        <w:spacing w:before="120" w:after="120"/>
        <w:ind w:firstLine="284"/>
        <w:jc w:val="both"/>
        <w:rPr>
          <w:rFonts w:ascii="Times New Roman" w:hAnsi="Times New Roman" w:cs="Times New Roman"/>
        </w:rPr>
      </w:pPr>
      <w:r>
        <w:rPr>
          <w:rFonts w:ascii="Times New Roman" w:hAnsi="Times New Roman" w:cs="Times New Roman"/>
        </w:rPr>
        <w:t>Dans cette même optique, l</w:t>
      </w:r>
      <w:r w:rsidRPr="007234F6">
        <w:rPr>
          <w:rFonts w:ascii="Times New Roman" w:hAnsi="Times New Roman" w:cs="Times New Roman"/>
        </w:rPr>
        <w:t xml:space="preserve">es partenaires ont pu expérimenter diverses modalités de travail avec les jeunes </w:t>
      </w:r>
      <w:r>
        <w:rPr>
          <w:rFonts w:ascii="Times New Roman" w:hAnsi="Times New Roman" w:cs="Times New Roman"/>
        </w:rPr>
        <w:t xml:space="preserve">en état de vulnérabilité </w:t>
      </w:r>
      <w:r w:rsidRPr="007234F6">
        <w:rPr>
          <w:rFonts w:ascii="Times New Roman" w:hAnsi="Times New Roman" w:cs="Times New Roman"/>
        </w:rPr>
        <w:t>dans le</w:t>
      </w:r>
      <w:r w:rsidR="00AF7752">
        <w:rPr>
          <w:rFonts w:ascii="Times New Roman" w:hAnsi="Times New Roman" w:cs="Times New Roman"/>
        </w:rPr>
        <w:t>ur</w:t>
      </w:r>
      <w:r w:rsidRPr="007234F6">
        <w:rPr>
          <w:rFonts w:ascii="Times New Roman" w:hAnsi="Times New Roman" w:cs="Times New Roman"/>
        </w:rPr>
        <w:t xml:space="preserve">s ateliers et concevoir-expérimenter une nouvelle </w:t>
      </w:r>
      <w:r>
        <w:rPr>
          <w:rFonts w:ascii="Times New Roman" w:hAnsi="Times New Roman" w:cs="Times New Roman"/>
        </w:rPr>
        <w:t>méthodologie</w:t>
      </w:r>
      <w:r w:rsidRPr="007234F6">
        <w:rPr>
          <w:rFonts w:ascii="Times New Roman" w:hAnsi="Times New Roman" w:cs="Times New Roman"/>
        </w:rPr>
        <w:t xml:space="preserve"> de travail. M1 = mise en situation kinesthésique et réemploi. M2 = approche conceptuelle du maquettage. M3 = mise en autonomie pour stimuler la motivation.</w:t>
      </w:r>
      <w:r>
        <w:rPr>
          <w:rFonts w:ascii="Times New Roman" w:hAnsi="Times New Roman" w:cs="Times New Roman"/>
        </w:rPr>
        <w:t xml:space="preserve"> (voir 3.2). </w:t>
      </w:r>
    </w:p>
    <w:p w:rsidR="000F6343" w:rsidRPr="00BA606F" w:rsidRDefault="000F6343" w:rsidP="00A67766">
      <w:pPr>
        <w:spacing w:before="120" w:after="120"/>
        <w:ind w:firstLine="284"/>
        <w:jc w:val="both"/>
        <w:rPr>
          <w:rFonts w:ascii="Times New Roman" w:hAnsi="Times New Roman" w:cs="Times New Roman"/>
        </w:rPr>
      </w:pPr>
    </w:p>
    <w:p w:rsidR="0056390F" w:rsidRPr="00BA606F"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t>3</w:t>
      </w:r>
      <w:r w:rsidR="000F1246">
        <w:rPr>
          <w:rFonts w:ascii="Times New Roman" w:hAnsi="Times New Roman" w:cs="Times New Roman"/>
          <w:b/>
        </w:rPr>
        <w:t xml:space="preserve">.1.2. </w:t>
      </w:r>
      <w:r w:rsidR="00A14ADE" w:rsidRPr="00BA606F">
        <w:rPr>
          <w:rFonts w:ascii="Times New Roman" w:hAnsi="Times New Roman" w:cs="Times New Roman"/>
          <w:b/>
        </w:rPr>
        <w:t>Les territoires transfrontaliers comme BOOSTER</w:t>
      </w:r>
    </w:p>
    <w:p w:rsidR="000F6343" w:rsidRPr="000F6343" w:rsidRDefault="000F6343" w:rsidP="000F6343">
      <w:pPr>
        <w:spacing w:before="120" w:after="120"/>
        <w:ind w:firstLine="284"/>
        <w:jc w:val="both"/>
        <w:rPr>
          <w:rFonts w:ascii="Times New Roman" w:hAnsi="Times New Roman" w:cs="Times New Roman"/>
        </w:rPr>
      </w:pPr>
      <w:r w:rsidRPr="000F6343">
        <w:rPr>
          <w:rFonts w:ascii="Times New Roman" w:hAnsi="Times New Roman" w:cs="Times New Roman"/>
        </w:rPr>
        <w:t>Roubaix a été boosté par la situation particulièrement difficile socialement et économiquement</w:t>
      </w:r>
      <w:r w:rsidR="003B4D7E">
        <w:rPr>
          <w:rFonts w:ascii="Times New Roman" w:hAnsi="Times New Roman" w:cs="Times New Roman"/>
        </w:rPr>
        <w:t xml:space="preserve"> qui se présente sur son territoire</w:t>
      </w:r>
      <w:r w:rsidRPr="000F6343">
        <w:rPr>
          <w:rFonts w:ascii="Times New Roman" w:hAnsi="Times New Roman" w:cs="Times New Roman"/>
        </w:rPr>
        <w:t xml:space="preserve"> – Tournai a été boosté par le partenaire français qui a plusieurs longueurs d’avance et une plus grande ambition </w:t>
      </w:r>
      <w:r w:rsidR="003B4D7E">
        <w:rPr>
          <w:rFonts w:ascii="Times New Roman" w:hAnsi="Times New Roman" w:cs="Times New Roman"/>
        </w:rPr>
        <w:t>économique de son projet à la base.</w:t>
      </w:r>
      <w:r w:rsidR="008E2AA7">
        <w:rPr>
          <w:rFonts w:ascii="Times New Roman" w:hAnsi="Times New Roman" w:cs="Times New Roman"/>
        </w:rPr>
        <w:t xml:space="preserve"> Les contraintes du territoire sont vécus comme des boosters et non comme des freins</w:t>
      </w:r>
      <w:r w:rsidR="00EC19BA">
        <w:rPr>
          <w:rFonts w:ascii="Times New Roman" w:hAnsi="Times New Roman" w:cs="Times New Roman"/>
        </w:rPr>
        <w:t xml:space="preserve"> par les partenaires.</w:t>
      </w:r>
    </w:p>
    <w:p w:rsidR="000F6343" w:rsidRPr="00BA606F" w:rsidRDefault="000F6343" w:rsidP="000F6343">
      <w:pPr>
        <w:spacing w:before="120" w:after="120"/>
        <w:jc w:val="both"/>
        <w:rPr>
          <w:rFonts w:ascii="Times New Roman" w:hAnsi="Times New Roman" w:cs="Times New Roman"/>
        </w:rPr>
      </w:pPr>
    </w:p>
    <w:p w:rsidR="00A14ADE" w:rsidRPr="00BA606F"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t>3</w:t>
      </w:r>
      <w:r w:rsidR="000F1246">
        <w:rPr>
          <w:rFonts w:ascii="Times New Roman" w:hAnsi="Times New Roman" w:cs="Times New Roman"/>
          <w:b/>
        </w:rPr>
        <w:t xml:space="preserve">.1.3. </w:t>
      </w:r>
      <w:r w:rsidR="00A14ADE" w:rsidRPr="00BA606F">
        <w:rPr>
          <w:rFonts w:ascii="Times New Roman" w:hAnsi="Times New Roman" w:cs="Times New Roman"/>
          <w:b/>
        </w:rPr>
        <w:t>Les territoires transfrontaliers comme CATALYSEURS</w:t>
      </w:r>
    </w:p>
    <w:p w:rsidR="00A14ADE" w:rsidRDefault="000F6343" w:rsidP="00CF358A">
      <w:pPr>
        <w:spacing w:before="120" w:after="120"/>
        <w:ind w:firstLine="284"/>
        <w:jc w:val="both"/>
        <w:rPr>
          <w:rFonts w:ascii="Times New Roman" w:hAnsi="Times New Roman" w:cs="Times New Roman"/>
        </w:rPr>
      </w:pPr>
      <w:r w:rsidRPr="000F6343">
        <w:rPr>
          <w:rFonts w:ascii="Times New Roman" w:hAnsi="Times New Roman" w:cs="Times New Roman"/>
        </w:rPr>
        <w:t>Le projet de base était de travailler l’accompagnement social 360° des jeunes</w:t>
      </w:r>
      <w:r w:rsidR="00E5036D">
        <w:rPr>
          <w:rFonts w:ascii="Times New Roman" w:hAnsi="Times New Roman" w:cs="Times New Roman"/>
        </w:rPr>
        <w:t>. L</w:t>
      </w:r>
      <w:r w:rsidRPr="000F6343">
        <w:rPr>
          <w:rFonts w:ascii="Times New Roman" w:hAnsi="Times New Roman" w:cs="Times New Roman"/>
        </w:rPr>
        <w:t>e Cluster économique transfrontalier qui se met en place est la résultante du programme et des opportunités de rencontres que procure le projet</w:t>
      </w:r>
      <w:r w:rsidR="00B557AA">
        <w:rPr>
          <w:rFonts w:ascii="Times New Roman" w:hAnsi="Times New Roman" w:cs="Times New Roman"/>
        </w:rPr>
        <w:t xml:space="preserve"> transfrontalier</w:t>
      </w:r>
      <w:r w:rsidRPr="000F6343">
        <w:rPr>
          <w:rFonts w:ascii="Times New Roman" w:hAnsi="Times New Roman" w:cs="Times New Roman"/>
        </w:rPr>
        <w:t xml:space="preserve"> … </w:t>
      </w:r>
      <w:r w:rsidR="00B557AA">
        <w:rPr>
          <w:rFonts w:ascii="Times New Roman" w:hAnsi="Times New Roman" w:cs="Times New Roman"/>
        </w:rPr>
        <w:t xml:space="preserve">On l’a bien démontré : </w:t>
      </w:r>
      <w:r w:rsidRPr="000F6343">
        <w:rPr>
          <w:rFonts w:ascii="Times New Roman" w:hAnsi="Times New Roman" w:cs="Times New Roman"/>
        </w:rPr>
        <w:t>c’est à force de se côtoyer qu’un projet s</w:t>
      </w:r>
      <w:r w:rsidR="00B557AA">
        <w:rPr>
          <w:rFonts w:ascii="Times New Roman" w:hAnsi="Times New Roman" w:cs="Times New Roman"/>
        </w:rPr>
        <w:t>’est</w:t>
      </w:r>
      <w:r w:rsidRPr="000F6343">
        <w:rPr>
          <w:rFonts w:ascii="Times New Roman" w:hAnsi="Times New Roman" w:cs="Times New Roman"/>
        </w:rPr>
        <w:t xml:space="preserve"> nou</w:t>
      </w:r>
      <w:r w:rsidR="00B557AA">
        <w:rPr>
          <w:rFonts w:ascii="Times New Roman" w:hAnsi="Times New Roman" w:cs="Times New Roman"/>
        </w:rPr>
        <w:t>é</w:t>
      </w:r>
      <w:r w:rsidRPr="000F6343">
        <w:rPr>
          <w:rFonts w:ascii="Times New Roman" w:hAnsi="Times New Roman" w:cs="Times New Roman"/>
        </w:rPr>
        <w:t xml:space="preserve"> entre les opérateurs car tout projet est la résultante d’une rencontre humaine d’abord et avant tout.</w:t>
      </w:r>
    </w:p>
    <w:p w:rsidR="000F6343" w:rsidRPr="00BA606F" w:rsidRDefault="000F6343" w:rsidP="00A67766">
      <w:pPr>
        <w:spacing w:before="120" w:after="120"/>
        <w:ind w:firstLine="284"/>
        <w:jc w:val="both"/>
        <w:rPr>
          <w:rFonts w:ascii="Times New Roman" w:hAnsi="Times New Roman" w:cs="Times New Roman"/>
        </w:rPr>
      </w:pPr>
    </w:p>
    <w:p w:rsidR="00A14ADE" w:rsidRPr="00BA606F"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t>3</w:t>
      </w:r>
      <w:r w:rsidR="000F1246">
        <w:rPr>
          <w:rFonts w:ascii="Times New Roman" w:hAnsi="Times New Roman" w:cs="Times New Roman"/>
          <w:b/>
        </w:rPr>
        <w:t xml:space="preserve">.1.4. </w:t>
      </w:r>
      <w:r w:rsidR="00A14ADE" w:rsidRPr="00BA606F">
        <w:rPr>
          <w:rFonts w:ascii="Times New Roman" w:hAnsi="Times New Roman" w:cs="Times New Roman"/>
          <w:b/>
        </w:rPr>
        <w:t>Les territoires comme RESSOURCES TRANSFRONTALIERES</w:t>
      </w:r>
    </w:p>
    <w:p w:rsidR="00A14ADE" w:rsidRPr="00BA606F" w:rsidRDefault="00CF358A" w:rsidP="007C1BE2">
      <w:pPr>
        <w:spacing w:before="120" w:after="120"/>
        <w:ind w:firstLine="284"/>
        <w:jc w:val="both"/>
        <w:rPr>
          <w:rFonts w:ascii="Times New Roman" w:hAnsi="Times New Roman" w:cs="Times New Roman"/>
        </w:rPr>
      </w:pPr>
      <w:r w:rsidRPr="00CF358A">
        <w:rPr>
          <w:rFonts w:ascii="Times New Roman" w:hAnsi="Times New Roman" w:cs="Times New Roman"/>
        </w:rPr>
        <w:t>A travers un Business Model avec des éléments communs, le territoire transfrontalier est une ressource pour chaque partenaire. Les Wallons sont portés par le modèle français et évitent les écueils grâce à leur</w:t>
      </w:r>
      <w:r w:rsidR="007C1BE2">
        <w:rPr>
          <w:rFonts w:ascii="Times New Roman" w:hAnsi="Times New Roman" w:cs="Times New Roman"/>
        </w:rPr>
        <w:t>s</w:t>
      </w:r>
      <w:r w:rsidRPr="00CF358A">
        <w:rPr>
          <w:rFonts w:ascii="Times New Roman" w:hAnsi="Times New Roman" w:cs="Times New Roman"/>
        </w:rPr>
        <w:t xml:space="preserve"> avancées – ils auront accès au matériaux de réemploi utilisés par Fibr’&amp;CO (le matériau de réemploi n’étant pas considéré comme du déchet, la législation permet une libre circulation sur les territoires transfrontaliers). Les Français accroissent leur modèle de production, avec des échanges de salariés et une nouvelle capacité de production pour répondre </w:t>
      </w:r>
      <w:r w:rsidRPr="00CF358A">
        <w:rPr>
          <w:rFonts w:ascii="Times New Roman" w:hAnsi="Times New Roman" w:cs="Times New Roman"/>
        </w:rPr>
        <w:lastRenderedPageBreak/>
        <w:t xml:space="preserve">à des marchés publics. Leur </w:t>
      </w:r>
      <w:r w:rsidRPr="007C1BE2">
        <w:rPr>
          <w:rFonts w:ascii="Times New Roman" w:hAnsi="Times New Roman" w:cs="Times New Roman"/>
          <w:i/>
        </w:rPr>
        <w:t>nouvelle</w:t>
      </w:r>
      <w:r w:rsidRPr="00CF358A">
        <w:rPr>
          <w:rFonts w:ascii="Times New Roman" w:hAnsi="Times New Roman" w:cs="Times New Roman"/>
        </w:rPr>
        <w:t xml:space="preserve"> idée ? Se profiler comme des constructeurs de cercueils !</w:t>
      </w:r>
      <w:r>
        <w:rPr>
          <w:rStyle w:val="Appelnotedebasdep"/>
          <w:rFonts w:ascii="Times New Roman" w:hAnsi="Times New Roman" w:cs="Times New Roman"/>
        </w:rPr>
        <w:footnoteReference w:id="19"/>
      </w:r>
      <w:r w:rsidR="00584A47">
        <w:rPr>
          <w:rFonts w:ascii="Times New Roman" w:hAnsi="Times New Roman" w:cs="Times New Roman"/>
        </w:rPr>
        <w:t xml:space="preserve"> La dimension transfrontalière du territoire de ce projet est parfois frein, parfois ressource, ce sont les acteurs porteurs de projet qui en font une « vraie » ressource.</w:t>
      </w:r>
      <w:r w:rsidR="007E5E82">
        <w:rPr>
          <w:rFonts w:ascii="Times New Roman" w:hAnsi="Times New Roman" w:cs="Times New Roman"/>
        </w:rPr>
        <w:t xml:space="preserve"> (voir 3.2.2)</w:t>
      </w:r>
    </w:p>
    <w:p w:rsidR="00A14ADE" w:rsidRDefault="00A14ADE" w:rsidP="00A67766">
      <w:pPr>
        <w:spacing w:before="120" w:after="120"/>
        <w:ind w:firstLine="284"/>
        <w:jc w:val="both"/>
        <w:rPr>
          <w:rFonts w:ascii="Times New Roman" w:hAnsi="Times New Roman" w:cs="Times New Roman"/>
        </w:rPr>
      </w:pPr>
    </w:p>
    <w:p w:rsidR="007C1BE2" w:rsidRPr="00BA606F" w:rsidRDefault="007C1BE2" w:rsidP="00A67766">
      <w:pPr>
        <w:spacing w:before="120" w:after="120"/>
        <w:ind w:firstLine="284"/>
        <w:jc w:val="both"/>
        <w:rPr>
          <w:rFonts w:ascii="Times New Roman" w:hAnsi="Times New Roman" w:cs="Times New Roman"/>
        </w:rPr>
      </w:pPr>
    </w:p>
    <w:p w:rsidR="00A14ADE" w:rsidRPr="004F0660" w:rsidRDefault="00B50F0C" w:rsidP="00A67766">
      <w:pPr>
        <w:spacing w:before="120" w:after="120"/>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3</w:t>
      </w:r>
      <w:r w:rsidR="004F0660" w:rsidRPr="004F0660">
        <w:rPr>
          <w:rFonts w:ascii="Times New Roman" w:hAnsi="Times New Roman" w:cs="Times New Roman"/>
          <w:b/>
          <w:color w:val="000000" w:themeColor="text1"/>
        </w:rPr>
        <w:t xml:space="preserve">.2. </w:t>
      </w:r>
      <w:r w:rsidR="00104DCD">
        <w:rPr>
          <w:rFonts w:ascii="Times New Roman" w:hAnsi="Times New Roman" w:cs="Times New Roman"/>
          <w:b/>
          <w:color w:val="000000" w:themeColor="text1"/>
        </w:rPr>
        <w:t>Freins et</w:t>
      </w:r>
      <w:r w:rsidR="00A14ADE" w:rsidRPr="004F0660">
        <w:rPr>
          <w:rFonts w:ascii="Times New Roman" w:hAnsi="Times New Roman" w:cs="Times New Roman"/>
          <w:b/>
          <w:color w:val="000000" w:themeColor="text1"/>
        </w:rPr>
        <w:t xml:space="preserve"> potentiel</w:t>
      </w:r>
      <w:r w:rsidR="00B800AF">
        <w:rPr>
          <w:rFonts w:ascii="Times New Roman" w:hAnsi="Times New Roman" w:cs="Times New Roman"/>
          <w:b/>
          <w:color w:val="000000" w:themeColor="text1"/>
        </w:rPr>
        <w:t>s</w:t>
      </w:r>
      <w:r w:rsidR="00A14ADE" w:rsidRPr="004F0660">
        <w:rPr>
          <w:rFonts w:ascii="Times New Roman" w:hAnsi="Times New Roman" w:cs="Times New Roman"/>
          <w:b/>
          <w:color w:val="000000" w:themeColor="text1"/>
        </w:rPr>
        <w:t xml:space="preserve"> des territoires transfrontaliers dans une démarche de construction d’un CLUSTER économique transfrontalier</w:t>
      </w:r>
    </w:p>
    <w:p w:rsidR="00A14ADE" w:rsidRDefault="00A14ADE" w:rsidP="00A67766">
      <w:pPr>
        <w:spacing w:before="120" w:after="120"/>
        <w:ind w:firstLine="284"/>
        <w:jc w:val="both"/>
        <w:rPr>
          <w:rFonts w:ascii="Times New Roman" w:hAnsi="Times New Roman" w:cs="Times New Roman"/>
        </w:rPr>
      </w:pPr>
    </w:p>
    <w:p w:rsidR="000428F6" w:rsidRPr="000428F6" w:rsidRDefault="00B800AF" w:rsidP="009F5F39">
      <w:pPr>
        <w:jc w:val="center"/>
        <w:rPr>
          <w:rFonts w:ascii="Times New Roman" w:eastAsia="Times New Roman" w:hAnsi="Times New Roman" w:cs="Times New Roman"/>
          <w:lang w:eastAsia="fr-FR"/>
        </w:rPr>
      </w:pPr>
      <w:r w:rsidRPr="00B800AF">
        <w:rPr>
          <w:rFonts w:ascii="Times New Roman" w:eastAsia="Times New Roman" w:hAnsi="Times New Roman" w:cs="Times New Roman"/>
          <w:lang w:eastAsia="fr-FR"/>
        </w:rPr>
        <w:fldChar w:fldCharType="begin"/>
      </w:r>
      <w:r w:rsidRPr="00B800AF">
        <w:rPr>
          <w:rFonts w:ascii="Times New Roman" w:eastAsia="Times New Roman" w:hAnsi="Times New Roman" w:cs="Times New Roman"/>
          <w:lang w:eastAsia="fr-FR"/>
        </w:rPr>
        <w:instrText xml:space="preserve"> INCLUDEPICTURE "https://www.interreg-fwvl.eu/sites/default/files/journee_workshop_jeunes_01.jpg" \* MERGEFORMATINET </w:instrText>
      </w:r>
      <w:r w:rsidRPr="00B800AF">
        <w:rPr>
          <w:rFonts w:ascii="Times New Roman" w:eastAsia="Times New Roman" w:hAnsi="Times New Roman" w:cs="Times New Roman"/>
          <w:lang w:eastAsia="fr-FR"/>
        </w:rPr>
        <w:fldChar w:fldCharType="separate"/>
      </w:r>
      <w:r w:rsidRPr="00B800AF">
        <w:rPr>
          <w:rFonts w:ascii="Times New Roman" w:eastAsia="Times New Roman" w:hAnsi="Times New Roman" w:cs="Times New Roman"/>
          <w:noProof/>
          <w:lang w:eastAsia="fr-FR"/>
        </w:rPr>
        <w:drawing>
          <wp:inline distT="0" distB="0" distL="0" distR="0" wp14:anchorId="761F3EB6" wp14:editId="27B5B013">
            <wp:extent cx="2181600" cy="1636080"/>
            <wp:effectExtent l="0" t="0" r="3175" b="2540"/>
            <wp:docPr id="5" name="Image 5" descr="https://www.interreg-fwvl.eu/sites/default/files/journee_workshop_jeun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rreg-fwvl.eu/sites/default/files/journee_workshop_jeunes_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200" cy="1668777"/>
                    </a:xfrm>
                    <a:prstGeom prst="rect">
                      <a:avLst/>
                    </a:prstGeom>
                    <a:noFill/>
                    <a:ln>
                      <a:noFill/>
                    </a:ln>
                  </pic:spPr>
                </pic:pic>
              </a:graphicData>
            </a:graphic>
          </wp:inline>
        </w:drawing>
      </w:r>
      <w:r w:rsidRPr="00B800AF">
        <w:rPr>
          <w:rFonts w:ascii="Times New Roman" w:eastAsia="Times New Roman" w:hAnsi="Times New Roman" w:cs="Times New Roman"/>
          <w:lang w:eastAsia="fr-FR"/>
        </w:rPr>
        <w:fldChar w:fldCharType="end"/>
      </w:r>
      <w:r w:rsidR="000428F6" w:rsidRPr="000428F6">
        <w:rPr>
          <w:rFonts w:ascii="Times New Roman" w:eastAsia="Times New Roman" w:hAnsi="Times New Roman" w:cs="Times New Roman"/>
          <w:lang w:eastAsia="fr-FR"/>
        </w:rPr>
        <w:fldChar w:fldCharType="begin"/>
      </w:r>
      <w:r w:rsidR="000428F6" w:rsidRPr="000428F6">
        <w:rPr>
          <w:rFonts w:ascii="Times New Roman" w:eastAsia="Times New Roman" w:hAnsi="Times New Roman" w:cs="Times New Roman"/>
          <w:lang w:eastAsia="fr-FR"/>
        </w:rPr>
        <w:instrText xml:space="preserve"> INCLUDEPICTURE "https://www.interreg-fwvl.eu/sites/default/files/journee_workshop_jeunes_02.jpg" \* MERGEFORMATINET </w:instrText>
      </w:r>
      <w:r w:rsidR="000428F6" w:rsidRPr="000428F6">
        <w:rPr>
          <w:rFonts w:ascii="Times New Roman" w:eastAsia="Times New Roman" w:hAnsi="Times New Roman" w:cs="Times New Roman"/>
          <w:lang w:eastAsia="fr-FR"/>
        </w:rPr>
        <w:fldChar w:fldCharType="separate"/>
      </w:r>
      <w:r w:rsidR="000428F6" w:rsidRPr="000428F6">
        <w:rPr>
          <w:rFonts w:ascii="Times New Roman" w:eastAsia="Times New Roman" w:hAnsi="Times New Roman" w:cs="Times New Roman"/>
          <w:noProof/>
          <w:lang w:eastAsia="fr-FR"/>
        </w:rPr>
        <w:drawing>
          <wp:inline distT="0" distB="0" distL="0" distR="0">
            <wp:extent cx="1230675" cy="1641035"/>
            <wp:effectExtent l="0" t="0" r="1270" b="0"/>
            <wp:docPr id="6" name="Image 6" descr="https://www.interreg-fwvl.eu/sites/default/files/journee_workshop_jeun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terreg-fwvl.eu/sites/default/files/journee_workshop_jeunes_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849" cy="1677270"/>
                    </a:xfrm>
                    <a:prstGeom prst="rect">
                      <a:avLst/>
                    </a:prstGeom>
                    <a:noFill/>
                    <a:ln>
                      <a:noFill/>
                    </a:ln>
                  </pic:spPr>
                </pic:pic>
              </a:graphicData>
            </a:graphic>
          </wp:inline>
        </w:drawing>
      </w:r>
      <w:r w:rsidR="000428F6" w:rsidRPr="000428F6">
        <w:rPr>
          <w:rFonts w:ascii="Times New Roman" w:eastAsia="Times New Roman" w:hAnsi="Times New Roman" w:cs="Times New Roman"/>
          <w:lang w:eastAsia="fr-FR"/>
        </w:rPr>
        <w:fldChar w:fldCharType="end"/>
      </w:r>
      <w:r w:rsidR="000428F6" w:rsidRPr="000428F6">
        <w:rPr>
          <w:rFonts w:ascii="Times New Roman" w:eastAsia="Times New Roman" w:hAnsi="Times New Roman" w:cs="Times New Roman"/>
          <w:lang w:eastAsia="fr-FR"/>
        </w:rPr>
        <w:fldChar w:fldCharType="begin"/>
      </w:r>
      <w:r w:rsidR="000428F6" w:rsidRPr="000428F6">
        <w:rPr>
          <w:rFonts w:ascii="Times New Roman" w:eastAsia="Times New Roman" w:hAnsi="Times New Roman" w:cs="Times New Roman"/>
          <w:lang w:eastAsia="fr-FR"/>
        </w:rPr>
        <w:instrText xml:space="preserve"> INCLUDEPICTURE "https://www.interreg-fwvl.eu/sites/default/files/resultat_mobilier_design.jpeg" \* MERGEFORMATINET </w:instrText>
      </w:r>
      <w:r w:rsidR="000428F6" w:rsidRPr="000428F6">
        <w:rPr>
          <w:rFonts w:ascii="Times New Roman" w:eastAsia="Times New Roman" w:hAnsi="Times New Roman" w:cs="Times New Roman"/>
          <w:lang w:eastAsia="fr-FR"/>
        </w:rPr>
        <w:fldChar w:fldCharType="separate"/>
      </w:r>
      <w:r w:rsidR="000428F6" w:rsidRPr="000428F6">
        <w:rPr>
          <w:rFonts w:ascii="Times New Roman" w:eastAsia="Times New Roman" w:hAnsi="Times New Roman" w:cs="Times New Roman"/>
          <w:noProof/>
          <w:lang w:eastAsia="fr-FR"/>
        </w:rPr>
        <w:drawing>
          <wp:inline distT="0" distB="0" distL="0" distR="0">
            <wp:extent cx="2185808" cy="1640440"/>
            <wp:effectExtent l="0" t="0" r="0" b="0"/>
            <wp:docPr id="7" name="Image 7" descr="https://www.interreg-fwvl.eu/sites/default/files/resultat_mobilier_desig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terreg-fwvl.eu/sites/default/files/resultat_mobilier_design.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580" cy="1667287"/>
                    </a:xfrm>
                    <a:prstGeom prst="rect">
                      <a:avLst/>
                    </a:prstGeom>
                    <a:noFill/>
                    <a:ln>
                      <a:noFill/>
                    </a:ln>
                  </pic:spPr>
                </pic:pic>
              </a:graphicData>
            </a:graphic>
          </wp:inline>
        </w:drawing>
      </w:r>
      <w:r w:rsidR="000428F6" w:rsidRPr="000428F6">
        <w:rPr>
          <w:rFonts w:ascii="Times New Roman" w:eastAsia="Times New Roman" w:hAnsi="Times New Roman" w:cs="Times New Roman"/>
          <w:lang w:eastAsia="fr-FR"/>
        </w:rPr>
        <w:fldChar w:fldCharType="end"/>
      </w:r>
    </w:p>
    <w:p w:rsidR="00B800AF" w:rsidRPr="000428F6" w:rsidRDefault="000428F6" w:rsidP="00B800AF">
      <w:pPr>
        <w:spacing w:before="120" w:after="120"/>
        <w:ind w:firstLine="284"/>
        <w:jc w:val="center"/>
        <w:rPr>
          <w:rFonts w:ascii="Times New Roman" w:hAnsi="Times New Roman" w:cs="Times New Roman"/>
          <w:i/>
        </w:rPr>
      </w:pPr>
      <w:r w:rsidRPr="000428F6">
        <w:rPr>
          <w:rFonts w:ascii="Times New Roman" w:hAnsi="Times New Roman" w:cs="Times New Roman"/>
          <w:i/>
        </w:rPr>
        <w:t>Première méthodologie de travail (2018-2019)</w:t>
      </w:r>
    </w:p>
    <w:p w:rsidR="00B800AF" w:rsidRPr="00BA606F" w:rsidRDefault="00B800AF" w:rsidP="00A67766">
      <w:pPr>
        <w:spacing w:before="120" w:after="120"/>
        <w:ind w:firstLine="284"/>
        <w:jc w:val="both"/>
        <w:rPr>
          <w:rFonts w:ascii="Times New Roman" w:hAnsi="Times New Roman" w:cs="Times New Roman"/>
        </w:rPr>
      </w:pPr>
    </w:p>
    <w:p w:rsidR="00A14ADE" w:rsidRPr="00BA606F"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t>3</w:t>
      </w:r>
      <w:r w:rsidR="004F0660">
        <w:rPr>
          <w:rFonts w:ascii="Times New Roman" w:hAnsi="Times New Roman" w:cs="Times New Roman"/>
          <w:b/>
        </w:rPr>
        <w:t>.2.1.</w:t>
      </w:r>
      <w:r w:rsidR="001F3E9C">
        <w:rPr>
          <w:rFonts w:ascii="Times New Roman" w:hAnsi="Times New Roman" w:cs="Times New Roman"/>
          <w:b/>
        </w:rPr>
        <w:t xml:space="preserve"> D</w:t>
      </w:r>
      <w:r w:rsidR="00A14ADE" w:rsidRPr="00BA606F">
        <w:rPr>
          <w:rFonts w:ascii="Times New Roman" w:hAnsi="Times New Roman" w:cs="Times New Roman"/>
          <w:b/>
        </w:rPr>
        <w:t>imension temporelle</w:t>
      </w:r>
      <w:r w:rsidR="003513B1" w:rsidRPr="00BA606F">
        <w:rPr>
          <w:rFonts w:ascii="Times New Roman" w:hAnsi="Times New Roman" w:cs="Times New Roman"/>
          <w:b/>
        </w:rPr>
        <w:t xml:space="preserve"> : </w:t>
      </w:r>
      <w:r w:rsidR="000D78E4">
        <w:rPr>
          <w:rFonts w:ascii="Times New Roman" w:hAnsi="Times New Roman" w:cs="Times New Roman"/>
          <w:b/>
        </w:rPr>
        <w:t>un</w:t>
      </w:r>
      <w:r w:rsidR="00E7138B">
        <w:rPr>
          <w:rFonts w:ascii="Times New Roman" w:hAnsi="Times New Roman" w:cs="Times New Roman"/>
          <w:b/>
        </w:rPr>
        <w:t xml:space="preserve"> temps qui se décline à travers les territoires</w:t>
      </w:r>
    </w:p>
    <w:p w:rsidR="00A14ADE" w:rsidRPr="00BA606F" w:rsidRDefault="00A14ADE" w:rsidP="00A67766">
      <w:pPr>
        <w:spacing w:before="120" w:after="120"/>
        <w:ind w:firstLine="284"/>
        <w:jc w:val="both"/>
        <w:rPr>
          <w:rFonts w:ascii="Times New Roman" w:hAnsi="Times New Roman" w:cs="Times New Roman"/>
        </w:rPr>
      </w:pPr>
    </w:p>
    <w:p w:rsidR="00F453CA" w:rsidRPr="00BA606F" w:rsidRDefault="007B0C54" w:rsidP="00A67766">
      <w:pPr>
        <w:spacing w:before="120" w:after="120"/>
        <w:ind w:firstLine="284"/>
        <w:jc w:val="both"/>
        <w:rPr>
          <w:rFonts w:ascii="Times New Roman" w:hAnsi="Times New Roman" w:cs="Times New Roman"/>
        </w:rPr>
      </w:pPr>
      <w:r w:rsidRPr="00BA606F">
        <w:rPr>
          <w:rFonts w:ascii="Times New Roman" w:hAnsi="Times New Roman" w:cs="Times New Roman"/>
        </w:rPr>
        <w:t>Dans la mise en projet du CLUSTER économique transfrontalier, la temporalité a été un élément primordial</w:t>
      </w:r>
      <w:r w:rsidR="0001090F" w:rsidRPr="00BA606F">
        <w:rPr>
          <w:rFonts w:ascii="Times New Roman" w:hAnsi="Times New Roman" w:cs="Times New Roman"/>
        </w:rPr>
        <w:t xml:space="preserve"> d’échec </w:t>
      </w:r>
      <w:r w:rsidR="00073BCD" w:rsidRPr="00BA606F">
        <w:rPr>
          <w:rFonts w:ascii="Times New Roman" w:hAnsi="Times New Roman" w:cs="Times New Roman"/>
        </w:rPr>
        <w:t xml:space="preserve">potentiel </w:t>
      </w:r>
      <w:r w:rsidR="0001090F" w:rsidRPr="00BA606F">
        <w:rPr>
          <w:rFonts w:ascii="Times New Roman" w:hAnsi="Times New Roman" w:cs="Times New Roman"/>
        </w:rPr>
        <w:t xml:space="preserve">d’abord, de réussite ensuite. </w:t>
      </w:r>
      <w:r w:rsidR="00DC1D0C" w:rsidRPr="00BA606F">
        <w:rPr>
          <w:rFonts w:ascii="Times New Roman" w:hAnsi="Times New Roman" w:cs="Times New Roman"/>
        </w:rPr>
        <w:t>Pourquoi</w:t>
      </w:r>
      <w:r w:rsidR="0001090F" w:rsidRPr="00BA606F">
        <w:rPr>
          <w:rFonts w:ascii="Times New Roman" w:hAnsi="Times New Roman" w:cs="Times New Roman"/>
        </w:rPr>
        <w:t> ?</w:t>
      </w:r>
    </w:p>
    <w:p w:rsidR="0001090F" w:rsidRPr="00BA606F" w:rsidRDefault="0001090F" w:rsidP="00A67766">
      <w:pPr>
        <w:spacing w:before="120" w:after="120"/>
        <w:ind w:firstLine="284"/>
        <w:jc w:val="both"/>
        <w:rPr>
          <w:rFonts w:ascii="Times New Roman" w:hAnsi="Times New Roman" w:cs="Times New Roman"/>
        </w:rPr>
      </w:pPr>
    </w:p>
    <w:p w:rsidR="0001090F" w:rsidRPr="00BA606F" w:rsidRDefault="00073BCD" w:rsidP="00A67766">
      <w:pPr>
        <w:spacing w:before="120" w:after="120"/>
        <w:ind w:firstLine="284"/>
        <w:jc w:val="both"/>
        <w:rPr>
          <w:rFonts w:ascii="Times New Roman" w:hAnsi="Times New Roman" w:cs="Times New Roman"/>
        </w:rPr>
      </w:pPr>
      <w:r w:rsidRPr="00BA606F">
        <w:rPr>
          <w:rFonts w:ascii="Times New Roman" w:hAnsi="Times New Roman" w:cs="Times New Roman"/>
        </w:rPr>
        <w:t>Mettre en résonnance deux partenaires dont le parcours est différent, l’un (Roubaix) ayant déjà tout un plan de travail en place</w:t>
      </w:r>
      <w:r w:rsidR="00080667">
        <w:rPr>
          <w:rFonts w:ascii="Times New Roman" w:hAnsi="Times New Roman" w:cs="Times New Roman"/>
        </w:rPr>
        <w:t xml:space="preserve"> </w:t>
      </w:r>
      <w:r w:rsidRPr="00BA606F">
        <w:rPr>
          <w:rFonts w:ascii="Times New Roman" w:hAnsi="Times New Roman" w:cs="Times New Roman"/>
        </w:rPr>
        <w:t xml:space="preserve">pour développer </w:t>
      </w:r>
      <w:r w:rsidR="00080667">
        <w:rPr>
          <w:rFonts w:ascii="Times New Roman" w:hAnsi="Times New Roman" w:cs="Times New Roman"/>
        </w:rPr>
        <w:t xml:space="preserve">ce projet </w:t>
      </w:r>
      <w:r w:rsidRPr="00BA606F">
        <w:rPr>
          <w:rFonts w:ascii="Times New Roman" w:hAnsi="Times New Roman" w:cs="Times New Roman"/>
        </w:rPr>
        <w:t>dans des conditions moins « précaires » que du côté wallon (Tournai) n’a pas été un élément facilitant pour créer le CLUSTER. En effet, chaque territoire a ses modalités propres de fonctionnement et ses richesses spécifiques à mettre à disposition des acteurs. Par exemple, le côté français avait déjà un fonctionnement avec des jeunes salariés, un atelier avec tout le matériel technique, une possibilité d’obtenir relativement facilement du matériau de réemploi pour réaliser le mobilier design en atelier de montage</w:t>
      </w:r>
      <w:r w:rsidR="00F05FF6" w:rsidRPr="00BA606F">
        <w:rPr>
          <w:rFonts w:ascii="Times New Roman" w:hAnsi="Times New Roman" w:cs="Times New Roman"/>
        </w:rPr>
        <w:t>, un personnel encadrant qualifié</w:t>
      </w:r>
      <w:r w:rsidR="004D0783" w:rsidRPr="00BA606F">
        <w:rPr>
          <w:rFonts w:ascii="Times New Roman" w:hAnsi="Times New Roman" w:cs="Times New Roman"/>
        </w:rPr>
        <w:t xml:space="preserve"> et un accès à des subsides qui a permis de scinder en partie l’activité « hébergement » et de « production »</w:t>
      </w:r>
      <w:r w:rsidRPr="00BA606F">
        <w:rPr>
          <w:rFonts w:ascii="Times New Roman" w:hAnsi="Times New Roman" w:cs="Times New Roman"/>
        </w:rPr>
        <w:t xml:space="preserve">. Côté wallon, la situation </w:t>
      </w:r>
      <w:r w:rsidR="004D0783" w:rsidRPr="00BA606F">
        <w:rPr>
          <w:rFonts w:ascii="Times New Roman" w:hAnsi="Times New Roman" w:cs="Times New Roman"/>
        </w:rPr>
        <w:t>est</w:t>
      </w:r>
      <w:r w:rsidRPr="00BA606F">
        <w:rPr>
          <w:rFonts w:ascii="Times New Roman" w:hAnsi="Times New Roman" w:cs="Times New Roman"/>
        </w:rPr>
        <w:t xml:space="preserve"> tout autre : </w:t>
      </w:r>
      <w:r w:rsidR="00F05FF6" w:rsidRPr="00BA606F">
        <w:rPr>
          <w:rFonts w:ascii="Times New Roman" w:hAnsi="Times New Roman" w:cs="Times New Roman"/>
        </w:rPr>
        <w:t xml:space="preserve">un atelier plus rudimentaire, </w:t>
      </w:r>
      <w:r w:rsidR="004D0783" w:rsidRPr="00BA606F">
        <w:rPr>
          <w:rFonts w:ascii="Times New Roman" w:hAnsi="Times New Roman" w:cs="Times New Roman"/>
        </w:rPr>
        <w:t xml:space="preserve">un éducateur </w:t>
      </w:r>
      <w:r w:rsidR="004D0783" w:rsidRPr="00080667">
        <w:rPr>
          <w:rFonts w:ascii="Times New Roman" w:hAnsi="Times New Roman" w:cs="Times New Roman"/>
          <w:i/>
        </w:rPr>
        <w:t>détourné</w:t>
      </w:r>
      <w:r w:rsidR="004D0783" w:rsidRPr="00BA606F">
        <w:rPr>
          <w:rFonts w:ascii="Times New Roman" w:hAnsi="Times New Roman" w:cs="Times New Roman"/>
        </w:rPr>
        <w:t xml:space="preserve"> de sa fonction première pour l’animer, un public non salarié qui vient un peu </w:t>
      </w:r>
      <w:r w:rsidR="004D0783" w:rsidRPr="0044770C">
        <w:rPr>
          <w:rFonts w:ascii="Times New Roman" w:hAnsi="Times New Roman" w:cs="Times New Roman"/>
          <w:i/>
        </w:rPr>
        <w:t>à la carte</w:t>
      </w:r>
      <w:r w:rsidR="004D0783" w:rsidRPr="00BA606F">
        <w:rPr>
          <w:rFonts w:ascii="Times New Roman" w:hAnsi="Times New Roman" w:cs="Times New Roman"/>
        </w:rPr>
        <w:t xml:space="preserve"> (et donc une production qui repose entièrement sur les épaules de l’éducateur salarié) et une absence totale de reconnaissance et de subsides de la part des autorités wallonnes. Malgré les contacts réguliers entre les deux structures via le projet INTERREG Habitat Défi Jeunes, toutes ces différences, en lien avec les possibilités des territoires étaient surtout perçues comme des freins à la création du CLUSTER économique transfrontalier.</w:t>
      </w:r>
    </w:p>
    <w:p w:rsidR="004D0783" w:rsidRPr="00BA606F" w:rsidRDefault="004D0783" w:rsidP="00A67766">
      <w:pPr>
        <w:spacing w:before="120" w:after="120"/>
        <w:ind w:firstLine="284"/>
        <w:jc w:val="both"/>
        <w:rPr>
          <w:rFonts w:ascii="Times New Roman" w:hAnsi="Times New Roman" w:cs="Times New Roman"/>
        </w:rPr>
      </w:pPr>
    </w:p>
    <w:p w:rsidR="004D0783" w:rsidRPr="00BA606F" w:rsidRDefault="00DC1D0C" w:rsidP="00A67766">
      <w:pPr>
        <w:spacing w:before="120" w:after="120"/>
        <w:ind w:firstLine="284"/>
        <w:jc w:val="both"/>
        <w:rPr>
          <w:rFonts w:ascii="Times New Roman" w:hAnsi="Times New Roman" w:cs="Times New Roman"/>
        </w:rPr>
      </w:pPr>
      <w:r w:rsidRPr="00BA606F">
        <w:rPr>
          <w:rFonts w:ascii="Times New Roman" w:hAnsi="Times New Roman" w:cs="Times New Roman"/>
        </w:rPr>
        <w:lastRenderedPageBreak/>
        <w:t>Pourtant, la « sauce » a fini par prendre …</w:t>
      </w:r>
      <w:r w:rsidR="00180AA1" w:rsidRPr="00BA606F">
        <w:rPr>
          <w:rFonts w:ascii="Times New Roman" w:hAnsi="Times New Roman" w:cs="Times New Roman"/>
        </w:rPr>
        <w:t xml:space="preserve"> Comment ?</w:t>
      </w:r>
    </w:p>
    <w:p w:rsidR="00180AA1" w:rsidRPr="00BA606F" w:rsidRDefault="00180AA1" w:rsidP="00A67766">
      <w:pPr>
        <w:spacing w:before="120" w:after="120"/>
        <w:ind w:firstLine="284"/>
        <w:jc w:val="both"/>
        <w:rPr>
          <w:rFonts w:ascii="Times New Roman" w:hAnsi="Times New Roman" w:cs="Times New Roman"/>
        </w:rPr>
      </w:pPr>
    </w:p>
    <w:p w:rsidR="00180AA1" w:rsidRPr="00BA606F" w:rsidRDefault="00AD47D1" w:rsidP="00A67766">
      <w:pPr>
        <w:spacing w:before="120" w:after="120"/>
        <w:ind w:firstLine="284"/>
        <w:jc w:val="both"/>
        <w:rPr>
          <w:rFonts w:ascii="Times New Roman" w:hAnsi="Times New Roman" w:cs="Times New Roman"/>
        </w:rPr>
      </w:pPr>
      <w:r w:rsidRPr="00BA606F">
        <w:rPr>
          <w:rFonts w:ascii="Times New Roman" w:hAnsi="Times New Roman" w:cs="Times New Roman"/>
        </w:rPr>
        <w:t>Parce qu’un projet INTERREG, cela dure dans le temps : quatre année en l’occurrence pour celui-ci, quatre années durant lesquelles chacun va apprendre à « renifler » l’autre, ses richesses, ses potentiels, son enthousiasme, sa réalité territoriale. Quatre années qui ont été mises à profit pour multiplier les rencontres : lors des ateliers avec les jeunes, lors de journées dédiées au CLUSTER, lors de visites des territoires afin d’identifier les richesses en matière de ressources de matériaux de réemploi et de modèles de « recyclage ».</w:t>
      </w:r>
      <w:r w:rsidR="00743153" w:rsidRPr="00BA606F">
        <w:rPr>
          <w:rFonts w:ascii="Times New Roman" w:hAnsi="Times New Roman" w:cs="Times New Roman"/>
        </w:rPr>
        <w:t xml:space="preserve"> Le temps a joué en notre faveur car ce CLUSTER n’aurait jamais vu le jour sans tout ce temps à disposition, sans l’énergie positive de chaque partenaire</w:t>
      </w:r>
      <w:r w:rsidR="00475C8F">
        <w:rPr>
          <w:rFonts w:ascii="Times New Roman" w:hAnsi="Times New Roman" w:cs="Times New Roman"/>
        </w:rPr>
        <w:t xml:space="preserve"> … </w:t>
      </w:r>
      <w:r w:rsidR="00743153" w:rsidRPr="00BA606F">
        <w:rPr>
          <w:rFonts w:ascii="Times New Roman" w:hAnsi="Times New Roman" w:cs="Times New Roman"/>
        </w:rPr>
        <w:t>sans le temps de prendre le temps d’explorer les ressources de chaque territoire</w:t>
      </w:r>
      <w:r w:rsidR="00475C8F">
        <w:rPr>
          <w:rFonts w:ascii="Times New Roman" w:hAnsi="Times New Roman" w:cs="Times New Roman"/>
        </w:rPr>
        <w:t xml:space="preserve">. </w:t>
      </w:r>
      <w:r w:rsidR="00743153" w:rsidRPr="00475C8F">
        <w:rPr>
          <w:rFonts w:ascii="Times New Roman" w:hAnsi="Times New Roman" w:cs="Times New Roman"/>
          <w:i/>
        </w:rPr>
        <w:t xml:space="preserve">C’est parce que je sais </w:t>
      </w:r>
      <w:r w:rsidR="00475C8F">
        <w:rPr>
          <w:rFonts w:ascii="Times New Roman" w:hAnsi="Times New Roman" w:cs="Times New Roman"/>
          <w:i/>
        </w:rPr>
        <w:t xml:space="preserve">maintenant </w:t>
      </w:r>
      <w:r w:rsidR="00743153" w:rsidRPr="00475C8F">
        <w:rPr>
          <w:rFonts w:ascii="Times New Roman" w:hAnsi="Times New Roman" w:cs="Times New Roman"/>
          <w:i/>
        </w:rPr>
        <w:t xml:space="preserve">qui tu es, ce dont tu as besoin, quelles sont tes richesses … que je peux te proposer </w:t>
      </w:r>
      <w:r w:rsidR="009834C8" w:rsidRPr="00475C8F">
        <w:rPr>
          <w:rFonts w:ascii="Times New Roman" w:hAnsi="Times New Roman" w:cs="Times New Roman"/>
          <w:i/>
        </w:rPr>
        <w:t>mon savoir et mon savoir-faire, de manière la plus adéquate et réaliste possible.</w:t>
      </w:r>
      <w:r w:rsidR="009834C8" w:rsidRPr="00BA606F">
        <w:rPr>
          <w:rFonts w:ascii="Times New Roman" w:hAnsi="Times New Roman" w:cs="Times New Roman"/>
        </w:rPr>
        <w:t xml:space="preserve"> Si le début du projet avait vu les partenaires s’entourer d’experts (membres du CLUSTER) afin de les guider, durant la troisième année du projet, les partenaires se connaissaient suffisamment bien que pour pouvoir se passer de ces experts </w:t>
      </w:r>
      <w:r w:rsidR="009834C8" w:rsidRPr="00EE03D4">
        <w:rPr>
          <w:rFonts w:ascii="Times New Roman" w:hAnsi="Times New Roman" w:cs="Times New Roman"/>
          <w:i/>
        </w:rPr>
        <w:t>externes</w:t>
      </w:r>
      <w:r w:rsidR="009834C8" w:rsidRPr="00BA606F">
        <w:rPr>
          <w:rFonts w:ascii="Times New Roman" w:hAnsi="Times New Roman" w:cs="Times New Roman"/>
        </w:rPr>
        <w:t xml:space="preserve">, étant devenus eux-mêmes les meilleurs </w:t>
      </w:r>
      <w:r w:rsidR="009834C8" w:rsidRPr="00EE03D4">
        <w:rPr>
          <w:rFonts w:ascii="Times New Roman" w:hAnsi="Times New Roman" w:cs="Times New Roman"/>
          <w:i/>
        </w:rPr>
        <w:t>experts</w:t>
      </w:r>
      <w:r w:rsidR="009834C8" w:rsidRPr="00BA606F">
        <w:rPr>
          <w:rFonts w:ascii="Times New Roman" w:hAnsi="Times New Roman" w:cs="Times New Roman"/>
        </w:rPr>
        <w:t xml:space="preserve"> de leur projet. Autre phénomène intéressant : au cours de la quatrième année, alors que depuis deux ans il était question d’analyse</w:t>
      </w:r>
      <w:r w:rsidR="002345DB">
        <w:rPr>
          <w:rFonts w:ascii="Times New Roman" w:hAnsi="Times New Roman" w:cs="Times New Roman"/>
        </w:rPr>
        <w:t>r</w:t>
      </w:r>
      <w:r w:rsidR="009834C8" w:rsidRPr="00BA606F">
        <w:rPr>
          <w:rFonts w:ascii="Times New Roman" w:hAnsi="Times New Roman" w:cs="Times New Roman"/>
        </w:rPr>
        <w:t xml:space="preserve"> la concurrence au sein des territoires (pa</w:t>
      </w:r>
      <w:r w:rsidR="002345DB">
        <w:rPr>
          <w:rFonts w:ascii="Times New Roman" w:hAnsi="Times New Roman" w:cs="Times New Roman"/>
        </w:rPr>
        <w:t>r</w:t>
      </w:r>
      <w:r w:rsidR="009834C8" w:rsidRPr="00BA606F">
        <w:rPr>
          <w:rFonts w:ascii="Times New Roman" w:hAnsi="Times New Roman" w:cs="Times New Roman"/>
        </w:rPr>
        <w:t xml:space="preserve"> exemple via une représentation spatiale des zones transfrontalières de marchandisation), les partenaires ont tellement pris de l’assurance quant à leur projet qu’ils ont décidé que cette action n’était plus nécessaire.</w:t>
      </w:r>
    </w:p>
    <w:p w:rsidR="0001090F" w:rsidRPr="00BA606F" w:rsidRDefault="0001090F" w:rsidP="00A67766">
      <w:pPr>
        <w:spacing w:before="120" w:after="120"/>
        <w:ind w:firstLine="284"/>
        <w:jc w:val="both"/>
        <w:rPr>
          <w:rFonts w:ascii="Times New Roman" w:hAnsi="Times New Roman" w:cs="Times New Roman"/>
        </w:rPr>
      </w:pPr>
    </w:p>
    <w:p w:rsidR="00F453CA" w:rsidRPr="00BA606F" w:rsidRDefault="00F453CA" w:rsidP="00A67766">
      <w:pPr>
        <w:spacing w:before="120" w:after="120"/>
        <w:ind w:firstLine="284"/>
        <w:jc w:val="both"/>
        <w:rPr>
          <w:rFonts w:ascii="Times New Roman" w:hAnsi="Times New Roman" w:cs="Times New Roman"/>
        </w:rPr>
      </w:pPr>
    </w:p>
    <w:p w:rsidR="00A14ADE" w:rsidRPr="00BA606F"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t>3</w:t>
      </w:r>
      <w:r w:rsidR="004F0660">
        <w:rPr>
          <w:rFonts w:ascii="Times New Roman" w:hAnsi="Times New Roman" w:cs="Times New Roman"/>
          <w:b/>
        </w:rPr>
        <w:t xml:space="preserve">.2.2. </w:t>
      </w:r>
      <w:r w:rsidR="00EB45B2">
        <w:rPr>
          <w:rFonts w:ascii="Times New Roman" w:hAnsi="Times New Roman" w:cs="Times New Roman"/>
          <w:b/>
        </w:rPr>
        <w:t>D</w:t>
      </w:r>
      <w:r w:rsidR="00A14ADE" w:rsidRPr="00BA606F">
        <w:rPr>
          <w:rFonts w:ascii="Times New Roman" w:hAnsi="Times New Roman" w:cs="Times New Roman"/>
          <w:b/>
        </w:rPr>
        <w:t>imension spatiale</w:t>
      </w:r>
      <w:r w:rsidR="003513B1" w:rsidRPr="00BA606F">
        <w:rPr>
          <w:rFonts w:ascii="Times New Roman" w:hAnsi="Times New Roman" w:cs="Times New Roman"/>
          <w:b/>
        </w:rPr>
        <w:t xml:space="preserve"> : </w:t>
      </w:r>
      <w:r w:rsidR="00EB45B2">
        <w:rPr>
          <w:rFonts w:ascii="Times New Roman" w:hAnsi="Times New Roman" w:cs="Times New Roman"/>
          <w:b/>
        </w:rPr>
        <w:t>les</w:t>
      </w:r>
      <w:r w:rsidR="00EA4A3A" w:rsidRPr="00BA606F">
        <w:rPr>
          <w:rFonts w:ascii="Times New Roman" w:hAnsi="Times New Roman" w:cs="Times New Roman"/>
          <w:b/>
        </w:rPr>
        <w:t xml:space="preserve"> territoires transfrontaliers</w:t>
      </w:r>
      <w:r w:rsidR="00F7764B">
        <w:rPr>
          <w:rFonts w:ascii="Times New Roman" w:hAnsi="Times New Roman" w:cs="Times New Roman"/>
          <w:b/>
        </w:rPr>
        <w:t>, une</w:t>
      </w:r>
      <w:r w:rsidR="00E7138B">
        <w:rPr>
          <w:rFonts w:ascii="Times New Roman" w:hAnsi="Times New Roman" w:cs="Times New Roman"/>
          <w:b/>
        </w:rPr>
        <w:t xml:space="preserve"> « ressource »</w:t>
      </w:r>
      <w:r w:rsidR="00F7764B">
        <w:rPr>
          <w:rFonts w:ascii="Times New Roman" w:hAnsi="Times New Roman" w:cs="Times New Roman"/>
          <w:b/>
        </w:rPr>
        <w:t xml:space="preserve"> non immédiate</w:t>
      </w:r>
    </w:p>
    <w:p w:rsidR="00A14ADE" w:rsidRPr="00BA606F" w:rsidRDefault="00A14ADE" w:rsidP="00A67766">
      <w:pPr>
        <w:spacing w:before="120" w:after="120"/>
        <w:ind w:firstLine="284"/>
        <w:jc w:val="both"/>
        <w:rPr>
          <w:rFonts w:ascii="Times New Roman" w:hAnsi="Times New Roman" w:cs="Times New Roman"/>
        </w:rPr>
      </w:pPr>
    </w:p>
    <w:p w:rsidR="00F453CA" w:rsidRPr="00BA606F" w:rsidRDefault="00EA4A3A" w:rsidP="00A67766">
      <w:pPr>
        <w:spacing w:before="120" w:after="120"/>
        <w:ind w:firstLine="284"/>
        <w:jc w:val="both"/>
        <w:rPr>
          <w:rFonts w:ascii="Times New Roman" w:hAnsi="Times New Roman" w:cs="Times New Roman"/>
        </w:rPr>
      </w:pPr>
      <w:r w:rsidRPr="00BA606F">
        <w:rPr>
          <w:rFonts w:ascii="Times New Roman" w:hAnsi="Times New Roman" w:cs="Times New Roman"/>
        </w:rPr>
        <w:t xml:space="preserve">Après le temps, voici l’espace … </w:t>
      </w:r>
      <w:r w:rsidR="003B2AB4" w:rsidRPr="00BA606F">
        <w:rPr>
          <w:rFonts w:ascii="Times New Roman" w:hAnsi="Times New Roman" w:cs="Times New Roman"/>
        </w:rPr>
        <w:t>L’espace est un</w:t>
      </w:r>
      <w:r w:rsidR="00ED0237">
        <w:rPr>
          <w:rFonts w:ascii="Times New Roman" w:hAnsi="Times New Roman" w:cs="Times New Roman"/>
        </w:rPr>
        <w:t>e</w:t>
      </w:r>
      <w:r w:rsidR="003B2AB4" w:rsidRPr="00BA606F">
        <w:rPr>
          <w:rFonts w:ascii="Times New Roman" w:hAnsi="Times New Roman" w:cs="Times New Roman"/>
        </w:rPr>
        <w:t xml:space="preserve"> construction humaine, un habitat nécessaire à tout animal pour se situer</w:t>
      </w:r>
      <w:r w:rsidR="005A3EE7" w:rsidRPr="00BA606F">
        <w:rPr>
          <w:rFonts w:ascii="Times New Roman" w:hAnsi="Times New Roman" w:cs="Times New Roman"/>
        </w:rPr>
        <w:t xml:space="preserve"> comme être vivant. Chacun se vit comme au centre d’un territoire dont il explore les ressources (comme un cercle autour d’un point fixe). Ici, notre projet INTERREG Habitat Défi Jeunes redéfinissait autrement les territoires, d’une manière qui est tantôt vécue comme naturelle : celui qui vit à la frontière la passe aisément pour tracer ce cercle</w:t>
      </w:r>
      <w:r w:rsidR="00035681" w:rsidRPr="00BA606F">
        <w:rPr>
          <w:rFonts w:ascii="Times New Roman" w:hAnsi="Times New Roman" w:cs="Times New Roman"/>
        </w:rPr>
        <w:t xml:space="preserve"> autour de lui ou d’elle – tantôt comme un réalité institutionnelle : chaque pays a défini des règles de fonctionnement qui s’arrêtent aux frontières, obligeant les personnes aux bords du territoire institutionnalisé à ne profiter que du système et des richesse</w:t>
      </w:r>
      <w:r w:rsidR="00B10F97" w:rsidRPr="00BA606F">
        <w:rPr>
          <w:rFonts w:ascii="Times New Roman" w:hAnsi="Times New Roman" w:cs="Times New Roman"/>
        </w:rPr>
        <w:t>s</w:t>
      </w:r>
      <w:r w:rsidR="00035681" w:rsidRPr="00BA606F">
        <w:rPr>
          <w:rFonts w:ascii="Times New Roman" w:hAnsi="Times New Roman" w:cs="Times New Roman"/>
        </w:rPr>
        <w:t xml:space="preserve"> de </w:t>
      </w:r>
      <w:r w:rsidR="00035681" w:rsidRPr="00ED0237">
        <w:rPr>
          <w:rFonts w:ascii="Times New Roman" w:hAnsi="Times New Roman" w:cs="Times New Roman"/>
          <w:i/>
        </w:rPr>
        <w:t>son</w:t>
      </w:r>
      <w:r w:rsidR="00035681" w:rsidRPr="00BA606F">
        <w:rPr>
          <w:rFonts w:ascii="Times New Roman" w:hAnsi="Times New Roman" w:cs="Times New Roman"/>
        </w:rPr>
        <w:t xml:space="preserve"> territoire.</w:t>
      </w:r>
    </w:p>
    <w:p w:rsidR="00035681" w:rsidRPr="00BA606F" w:rsidRDefault="00035681" w:rsidP="00A67766">
      <w:pPr>
        <w:spacing w:before="120" w:after="120"/>
        <w:ind w:firstLine="284"/>
        <w:jc w:val="both"/>
        <w:rPr>
          <w:rFonts w:ascii="Times New Roman" w:hAnsi="Times New Roman" w:cs="Times New Roman"/>
        </w:rPr>
      </w:pPr>
    </w:p>
    <w:p w:rsidR="00035681" w:rsidRPr="00BA606F" w:rsidRDefault="003F6380" w:rsidP="00A67766">
      <w:pPr>
        <w:spacing w:before="120" w:after="120"/>
        <w:ind w:firstLine="284"/>
        <w:jc w:val="both"/>
        <w:rPr>
          <w:rFonts w:ascii="Times New Roman" w:hAnsi="Times New Roman" w:cs="Times New Roman"/>
        </w:rPr>
      </w:pPr>
      <w:r w:rsidRPr="00BA606F">
        <w:rPr>
          <w:rFonts w:ascii="Times New Roman" w:hAnsi="Times New Roman" w:cs="Times New Roman"/>
        </w:rPr>
        <w:t xml:space="preserve">Dans un projet comme celui-ci, la question s’est d’abord posée au niveau des jeunes : </w:t>
      </w:r>
      <w:r w:rsidR="00A7773B" w:rsidRPr="00BA606F">
        <w:rPr>
          <w:rFonts w:ascii="Times New Roman" w:hAnsi="Times New Roman" w:cs="Times New Roman"/>
        </w:rPr>
        <w:t xml:space="preserve">le partenaire l’ETAPE à Tournai avait attiré notre attention sur le fait que des jeunes </w:t>
      </w:r>
      <w:r w:rsidR="00A7773B" w:rsidRPr="00BB7E13">
        <w:rPr>
          <w:rFonts w:ascii="Times New Roman" w:hAnsi="Times New Roman" w:cs="Times New Roman"/>
          <w:i/>
        </w:rPr>
        <w:t>passaient</w:t>
      </w:r>
      <w:r w:rsidR="00A7773B" w:rsidRPr="00BA606F">
        <w:rPr>
          <w:rFonts w:ascii="Times New Roman" w:hAnsi="Times New Roman" w:cs="Times New Roman"/>
        </w:rPr>
        <w:t xml:space="preserve"> la frontière et arrivaient en Wallonie</w:t>
      </w:r>
      <w:r w:rsidR="00BB7E13">
        <w:rPr>
          <w:rFonts w:ascii="Times New Roman" w:hAnsi="Times New Roman" w:cs="Times New Roman"/>
        </w:rPr>
        <w:t>,</w:t>
      </w:r>
      <w:r w:rsidR="00A7773B" w:rsidRPr="00BA606F">
        <w:rPr>
          <w:rFonts w:ascii="Times New Roman" w:hAnsi="Times New Roman" w:cs="Times New Roman"/>
        </w:rPr>
        <w:t xml:space="preserve"> en totale ignorance de toutes les ressources sur lesquelles ils pouvaient compter pour s’y installer s’ils le souhaitaient. Notre projet s’est donc attelé à proposer un outil numérique</w:t>
      </w:r>
      <w:r w:rsidR="009730A7" w:rsidRPr="00BA606F">
        <w:rPr>
          <w:rStyle w:val="Appelnotedebasdep"/>
          <w:rFonts w:ascii="Times New Roman" w:hAnsi="Times New Roman" w:cs="Times New Roman"/>
        </w:rPr>
        <w:footnoteReference w:id="20"/>
      </w:r>
      <w:r w:rsidR="00A7773B" w:rsidRPr="00BA606F">
        <w:rPr>
          <w:rFonts w:ascii="Times New Roman" w:hAnsi="Times New Roman" w:cs="Times New Roman"/>
        </w:rPr>
        <w:t xml:space="preserve"> proposant à ces jeunes « passeurs de frontières » de se repérer dans les territoires.</w:t>
      </w:r>
      <w:r w:rsidR="00B10F97" w:rsidRPr="00BA606F">
        <w:rPr>
          <w:rFonts w:ascii="Times New Roman" w:hAnsi="Times New Roman" w:cs="Times New Roman"/>
        </w:rPr>
        <w:t xml:space="preserve"> Toutefois (cfr ci-avant), lorsque nous avons commencé à réunir des jeunes lors de journées « workshop – design Challenge » afin de construire ce mobilier avec des matériaux de réemploi, nous n’avons pu que constater que la plupart d’entre eux n’avaient aucun envie de </w:t>
      </w:r>
      <w:r w:rsidR="00B10F97" w:rsidRPr="00BB7E13">
        <w:rPr>
          <w:rFonts w:ascii="Times New Roman" w:hAnsi="Times New Roman" w:cs="Times New Roman"/>
          <w:i/>
        </w:rPr>
        <w:t>passer</w:t>
      </w:r>
      <w:r w:rsidR="00B10F97" w:rsidRPr="00BA606F">
        <w:rPr>
          <w:rFonts w:ascii="Times New Roman" w:hAnsi="Times New Roman" w:cs="Times New Roman"/>
        </w:rPr>
        <w:t xml:space="preserve"> la frontière, </w:t>
      </w:r>
      <w:r w:rsidR="00CE6F84">
        <w:rPr>
          <w:rFonts w:ascii="Times New Roman" w:hAnsi="Times New Roman" w:cs="Times New Roman"/>
        </w:rPr>
        <w:t>de</w:t>
      </w:r>
      <w:r w:rsidR="00B10F97" w:rsidRPr="00BA606F">
        <w:rPr>
          <w:rFonts w:ascii="Times New Roman" w:hAnsi="Times New Roman" w:cs="Times New Roman"/>
        </w:rPr>
        <w:t xml:space="preserve"> quitter leur territoire</w:t>
      </w:r>
      <w:r w:rsidR="00756E83" w:rsidRPr="00BA606F">
        <w:rPr>
          <w:rFonts w:ascii="Times New Roman" w:hAnsi="Times New Roman" w:cs="Times New Roman"/>
        </w:rPr>
        <w:t xml:space="preserve">. Au-delà de l’aide à ceux qui </w:t>
      </w:r>
      <w:r w:rsidR="00756E83" w:rsidRPr="00BA606F">
        <w:rPr>
          <w:rFonts w:ascii="Times New Roman" w:hAnsi="Times New Roman" w:cs="Times New Roman"/>
        </w:rPr>
        <w:lastRenderedPageBreak/>
        <w:t xml:space="preserve">franchissent le pas, il s’est avéré que nous devions aussi réfléchir à la manière de </w:t>
      </w:r>
      <w:r w:rsidR="00756E83" w:rsidRPr="00BB7E13">
        <w:rPr>
          <w:rFonts w:ascii="Times New Roman" w:hAnsi="Times New Roman" w:cs="Times New Roman"/>
          <w:i/>
        </w:rPr>
        <w:t>motiver</w:t>
      </w:r>
      <w:r w:rsidR="00756E83" w:rsidRPr="00BA606F">
        <w:rPr>
          <w:rFonts w:ascii="Times New Roman" w:hAnsi="Times New Roman" w:cs="Times New Roman"/>
        </w:rPr>
        <w:t xml:space="preserve"> ces jeunes à découvrir ce qui se passait de l’autre côté de la frontière. Si le territoire est dès lors un espace de curiosité et d’exploration pour certains jeunes en état de vulnérabilité, il est certain que, dans leur grande majorité, ces jeunes – et même si l’herbe est vraiment plus verte de l’autre côté – vont vouloir rester à proximité de leur réseau relationnel.</w:t>
      </w:r>
    </w:p>
    <w:p w:rsidR="00756E83" w:rsidRPr="00BA606F" w:rsidRDefault="00756E83" w:rsidP="00A67766">
      <w:pPr>
        <w:spacing w:before="120" w:after="120"/>
        <w:ind w:firstLine="284"/>
        <w:jc w:val="both"/>
        <w:rPr>
          <w:rFonts w:ascii="Times New Roman" w:hAnsi="Times New Roman" w:cs="Times New Roman"/>
        </w:rPr>
      </w:pPr>
    </w:p>
    <w:p w:rsidR="00756E83" w:rsidRPr="00BA606F" w:rsidRDefault="00830C8F" w:rsidP="00A67766">
      <w:pPr>
        <w:spacing w:before="120" w:after="120"/>
        <w:ind w:firstLine="284"/>
        <w:jc w:val="both"/>
        <w:rPr>
          <w:rFonts w:ascii="Times New Roman" w:hAnsi="Times New Roman" w:cs="Times New Roman"/>
        </w:rPr>
      </w:pPr>
      <w:r w:rsidRPr="00BA606F">
        <w:rPr>
          <w:rFonts w:ascii="Times New Roman" w:hAnsi="Times New Roman" w:cs="Times New Roman"/>
        </w:rPr>
        <w:t xml:space="preserve">La question s’est ensuite posée pour le CLUSTER économique transfrontalier. </w:t>
      </w:r>
      <w:r w:rsidR="00E84B32" w:rsidRPr="00BA606F">
        <w:rPr>
          <w:rFonts w:ascii="Times New Roman" w:hAnsi="Times New Roman" w:cs="Times New Roman"/>
          <w:i/>
        </w:rPr>
        <w:t>Est-ce que vouloir créer ce type de cluster économique a un sens au niveau des territoires ? Qu’est-ce que cela peut apporter comme bénéfice pour les habitants ? Pour les structures porteuses ? pour les jeunes bénéficiaires ?</w:t>
      </w:r>
      <w:r w:rsidR="00E84B32" w:rsidRPr="00BA606F">
        <w:rPr>
          <w:rFonts w:ascii="Times New Roman" w:hAnsi="Times New Roman" w:cs="Times New Roman"/>
        </w:rPr>
        <w:t xml:space="preserve"> </w:t>
      </w:r>
      <w:r w:rsidR="002F7D22" w:rsidRPr="00BA606F">
        <w:rPr>
          <w:rFonts w:ascii="Times New Roman" w:hAnsi="Times New Roman" w:cs="Times New Roman"/>
        </w:rPr>
        <w:t xml:space="preserve">C’est bien le temps qui a permis aux partenaires de sortir de la posture </w:t>
      </w:r>
      <w:r w:rsidR="00D55ABB" w:rsidRPr="00BA606F">
        <w:rPr>
          <w:rFonts w:ascii="Times New Roman" w:hAnsi="Times New Roman" w:cs="Times New Roman"/>
        </w:rPr>
        <w:t>volontariste (« </w:t>
      </w:r>
      <w:r w:rsidR="00D55ABB" w:rsidRPr="00787321">
        <w:rPr>
          <w:rFonts w:ascii="Times New Roman" w:hAnsi="Times New Roman" w:cs="Times New Roman"/>
          <w:i/>
        </w:rPr>
        <w:t>on a mis cela dans notre projet INTERREG, donc il faudrait le faire sinon on perd nos subsides</w:t>
      </w:r>
      <w:r w:rsidR="00D55ABB" w:rsidRPr="00BA606F">
        <w:rPr>
          <w:rFonts w:ascii="Times New Roman" w:hAnsi="Times New Roman" w:cs="Times New Roman"/>
        </w:rPr>
        <w:t> ») à une posture où chacun y a vu son bénéfice à travers l’usage de la richesse du territoire de l’autre : « </w:t>
      </w:r>
      <w:r w:rsidR="00D55ABB" w:rsidRPr="00BA606F">
        <w:rPr>
          <w:rFonts w:ascii="Times New Roman" w:hAnsi="Times New Roman" w:cs="Times New Roman"/>
          <w:i/>
        </w:rPr>
        <w:t>ah bon, on peut venir chercher des matériaux de réemploi en France et passer la frontière pour l’utiliser en Belgique ? Et l’absence de cadre légal actuel – contrairement aux matériaux de recyclage – est donc un élément facilitateur ? Et en plus, mon partenaire de Roubaix a la gentillesse de me montrer où se trouvent toutes ces ressources moins accessibles en région wallonne</w:t>
      </w:r>
      <w:r w:rsidR="00787321">
        <w:rPr>
          <w:rFonts w:ascii="Times New Roman" w:hAnsi="Times New Roman" w:cs="Times New Roman"/>
          <w:i/>
        </w:rPr>
        <w:t xml:space="preserve"> et de m’accompagner dans mon parcours</w:t>
      </w:r>
      <w:r w:rsidR="00D55ABB" w:rsidRPr="00BA606F">
        <w:rPr>
          <w:rFonts w:ascii="Times New Roman" w:hAnsi="Times New Roman" w:cs="Times New Roman"/>
          <w:i/>
        </w:rPr>
        <w:t> ?</w:t>
      </w:r>
      <w:r w:rsidR="00D55ABB" w:rsidRPr="00BA606F">
        <w:rPr>
          <w:rFonts w:ascii="Times New Roman" w:hAnsi="Times New Roman" w:cs="Times New Roman"/>
        </w:rPr>
        <w:t> »</w:t>
      </w:r>
      <w:r w:rsidR="00227764" w:rsidRPr="00BA606F">
        <w:rPr>
          <w:rFonts w:ascii="Times New Roman" w:hAnsi="Times New Roman" w:cs="Times New Roman"/>
        </w:rPr>
        <w:t xml:space="preserve">. Rappelons toutefois que ce projet s’est en partie développé en temps de COVID, ce qui a permis à chacun de mesurer combien la </w:t>
      </w:r>
      <w:r w:rsidR="00227764" w:rsidRPr="00BA606F">
        <w:rPr>
          <w:rFonts w:ascii="Times New Roman" w:hAnsi="Times New Roman" w:cs="Times New Roman"/>
          <w:i/>
        </w:rPr>
        <w:t>fermeture des territoires</w:t>
      </w:r>
      <w:r w:rsidR="00227764" w:rsidRPr="00BA606F">
        <w:rPr>
          <w:rFonts w:ascii="Times New Roman" w:hAnsi="Times New Roman" w:cs="Times New Roman"/>
        </w:rPr>
        <w:t xml:space="preserve"> est un réel handicap </w:t>
      </w:r>
      <w:r w:rsidR="000C425B">
        <w:rPr>
          <w:rFonts w:ascii="Times New Roman" w:hAnsi="Times New Roman" w:cs="Times New Roman"/>
        </w:rPr>
        <w:t>dans le monde d’aujourd’hui</w:t>
      </w:r>
      <w:r w:rsidR="00227764" w:rsidRPr="00BA606F">
        <w:rPr>
          <w:rFonts w:ascii="Times New Roman" w:hAnsi="Times New Roman" w:cs="Times New Roman"/>
        </w:rPr>
        <w:t>.</w:t>
      </w:r>
    </w:p>
    <w:p w:rsidR="00F453CA" w:rsidRDefault="00F453CA" w:rsidP="00A67766">
      <w:pPr>
        <w:spacing w:before="120" w:after="120"/>
        <w:ind w:firstLine="284"/>
        <w:jc w:val="both"/>
        <w:rPr>
          <w:rFonts w:ascii="Times New Roman" w:hAnsi="Times New Roman" w:cs="Times New Roman"/>
        </w:rPr>
      </w:pPr>
    </w:p>
    <w:p w:rsidR="0071607D" w:rsidRPr="00BA606F" w:rsidRDefault="0071607D" w:rsidP="00A67766">
      <w:pPr>
        <w:spacing w:before="120" w:after="120"/>
        <w:ind w:firstLine="284"/>
        <w:jc w:val="both"/>
        <w:rPr>
          <w:rFonts w:ascii="Times New Roman" w:hAnsi="Times New Roman" w:cs="Times New Roman"/>
        </w:rPr>
      </w:pPr>
    </w:p>
    <w:p w:rsidR="00A14ADE" w:rsidRPr="00BA606F" w:rsidRDefault="00B50F0C" w:rsidP="00A67766">
      <w:pPr>
        <w:spacing w:before="120" w:after="120"/>
        <w:ind w:firstLine="284"/>
        <w:jc w:val="both"/>
        <w:rPr>
          <w:rFonts w:ascii="Times New Roman" w:hAnsi="Times New Roman" w:cs="Times New Roman"/>
          <w:b/>
        </w:rPr>
      </w:pPr>
      <w:r>
        <w:rPr>
          <w:rFonts w:ascii="Times New Roman" w:hAnsi="Times New Roman" w:cs="Times New Roman"/>
          <w:b/>
        </w:rPr>
        <w:t>3</w:t>
      </w:r>
      <w:r w:rsidR="004F0660">
        <w:rPr>
          <w:rFonts w:ascii="Times New Roman" w:hAnsi="Times New Roman" w:cs="Times New Roman"/>
          <w:b/>
        </w:rPr>
        <w:t xml:space="preserve">.2.3. </w:t>
      </w:r>
      <w:r w:rsidR="003513B1" w:rsidRPr="00BA606F">
        <w:rPr>
          <w:rFonts w:ascii="Times New Roman" w:hAnsi="Times New Roman" w:cs="Times New Roman"/>
          <w:b/>
        </w:rPr>
        <w:t>La place des acteurs, leur liberté et leur pouvoir d’agir « en propension »</w:t>
      </w:r>
    </w:p>
    <w:p w:rsidR="003513B1" w:rsidRPr="00BA606F" w:rsidRDefault="003513B1" w:rsidP="00A67766">
      <w:pPr>
        <w:spacing w:before="120" w:after="120"/>
        <w:ind w:firstLine="284"/>
        <w:jc w:val="both"/>
        <w:rPr>
          <w:rFonts w:ascii="Times New Roman" w:hAnsi="Times New Roman" w:cs="Times New Roman"/>
        </w:rPr>
      </w:pPr>
    </w:p>
    <w:p w:rsidR="00F453CA" w:rsidRPr="00BA606F" w:rsidRDefault="000A763D" w:rsidP="00A67766">
      <w:pPr>
        <w:spacing w:before="120" w:after="120"/>
        <w:ind w:firstLine="284"/>
        <w:jc w:val="both"/>
        <w:rPr>
          <w:rFonts w:ascii="Times New Roman" w:hAnsi="Times New Roman" w:cs="Times New Roman"/>
        </w:rPr>
      </w:pPr>
      <w:r w:rsidRPr="00BA606F">
        <w:rPr>
          <w:rFonts w:ascii="Times New Roman" w:hAnsi="Times New Roman" w:cs="Times New Roman"/>
        </w:rPr>
        <w:t>Un projet INTERREG donne l’occasion unique à des acteurs transfrontaliers de pouvoir développer des projets comme celui-ci.</w:t>
      </w:r>
      <w:r w:rsidR="003F5616" w:rsidRPr="00BA606F">
        <w:rPr>
          <w:rFonts w:ascii="Times New Roman" w:hAnsi="Times New Roman" w:cs="Times New Roman"/>
        </w:rPr>
        <w:t xml:space="preserve"> Or, si le territoire possède des richesses en termes de matériaux, savoir-faire, subsides, ce sont bien les acteurs du territoire qui sont au centre de la démarche. Sans eux, </w:t>
      </w:r>
      <w:r w:rsidR="00E51F1C" w:rsidRPr="00BA606F">
        <w:rPr>
          <w:rFonts w:ascii="Times New Roman" w:hAnsi="Times New Roman" w:cs="Times New Roman"/>
        </w:rPr>
        <w:t>pas de projets</w:t>
      </w:r>
      <w:r w:rsidR="002A6829">
        <w:rPr>
          <w:rFonts w:ascii="Times New Roman" w:hAnsi="Times New Roman" w:cs="Times New Roman"/>
        </w:rPr>
        <w:t> !</w:t>
      </w:r>
      <w:r w:rsidR="00E51F1C" w:rsidRPr="00BA606F">
        <w:rPr>
          <w:rFonts w:ascii="Times New Roman" w:hAnsi="Times New Roman" w:cs="Times New Roman"/>
        </w:rPr>
        <w:t xml:space="preserve"> Donc, la première ressource des territoires, ce sont les êtres vivants qui le composent : en l’occurrence ici les partenaires du projet, leurs envies, leur motivation, leur créativité … qui se construi</w:t>
      </w:r>
      <w:r w:rsidR="002A6829">
        <w:rPr>
          <w:rFonts w:ascii="Times New Roman" w:hAnsi="Times New Roman" w:cs="Times New Roman"/>
        </w:rPr>
        <w:t>sent</w:t>
      </w:r>
      <w:r w:rsidR="00E51F1C" w:rsidRPr="00BA606F">
        <w:rPr>
          <w:rFonts w:ascii="Times New Roman" w:hAnsi="Times New Roman" w:cs="Times New Roman"/>
        </w:rPr>
        <w:t xml:space="preserve"> aussi au fil du temps via les espaces de convivialité mis en place.</w:t>
      </w:r>
    </w:p>
    <w:p w:rsidR="00F93EFC" w:rsidRPr="00BA606F" w:rsidRDefault="00F93EFC" w:rsidP="00A67766">
      <w:pPr>
        <w:spacing w:before="120" w:after="120"/>
        <w:ind w:firstLine="284"/>
        <w:jc w:val="both"/>
        <w:rPr>
          <w:rFonts w:ascii="Times New Roman" w:hAnsi="Times New Roman" w:cs="Times New Roman"/>
        </w:rPr>
      </w:pPr>
    </w:p>
    <w:p w:rsidR="000E2510" w:rsidRPr="00BA606F" w:rsidRDefault="00F93EFC" w:rsidP="00A67766">
      <w:pPr>
        <w:spacing w:before="120" w:after="120"/>
        <w:ind w:firstLine="284"/>
        <w:jc w:val="both"/>
        <w:rPr>
          <w:rFonts w:ascii="Times New Roman" w:hAnsi="Times New Roman" w:cs="Times New Roman"/>
        </w:rPr>
      </w:pPr>
      <w:r w:rsidRPr="00BA606F">
        <w:rPr>
          <w:rFonts w:ascii="Times New Roman" w:hAnsi="Times New Roman" w:cs="Times New Roman"/>
        </w:rPr>
        <w:t xml:space="preserve">Pour ne citer que </w:t>
      </w:r>
      <w:r w:rsidR="00615184" w:rsidRPr="00BA606F">
        <w:rPr>
          <w:rFonts w:ascii="Times New Roman" w:hAnsi="Times New Roman" w:cs="Times New Roman"/>
        </w:rPr>
        <w:t>deux</w:t>
      </w:r>
      <w:r w:rsidRPr="00BA606F">
        <w:rPr>
          <w:rFonts w:ascii="Times New Roman" w:hAnsi="Times New Roman" w:cs="Times New Roman"/>
        </w:rPr>
        <w:t xml:space="preserve"> </w:t>
      </w:r>
      <w:r w:rsidR="00615184" w:rsidRPr="00BA606F">
        <w:rPr>
          <w:rFonts w:ascii="Times New Roman" w:hAnsi="Times New Roman" w:cs="Times New Roman"/>
        </w:rPr>
        <w:t>activités</w:t>
      </w:r>
      <w:r w:rsidRPr="00BA606F">
        <w:rPr>
          <w:rFonts w:ascii="Times New Roman" w:hAnsi="Times New Roman" w:cs="Times New Roman"/>
        </w:rPr>
        <w:t>-clé</w:t>
      </w:r>
      <w:r w:rsidR="00615184" w:rsidRPr="00BA606F">
        <w:rPr>
          <w:rFonts w:ascii="Times New Roman" w:hAnsi="Times New Roman" w:cs="Times New Roman"/>
        </w:rPr>
        <w:t>s de ce projet …</w:t>
      </w:r>
    </w:p>
    <w:p w:rsidR="000E2510" w:rsidRPr="00BA606F" w:rsidRDefault="000E2510" w:rsidP="00A67766">
      <w:pPr>
        <w:spacing w:before="120" w:after="120"/>
        <w:ind w:firstLine="284"/>
        <w:jc w:val="both"/>
        <w:rPr>
          <w:rFonts w:ascii="Times New Roman" w:hAnsi="Times New Roman" w:cs="Times New Roman"/>
        </w:rPr>
      </w:pPr>
    </w:p>
    <w:p w:rsidR="00F93EFC" w:rsidRPr="00BA606F" w:rsidRDefault="00615184" w:rsidP="00A67766">
      <w:pPr>
        <w:spacing w:before="120" w:after="120"/>
        <w:ind w:firstLine="284"/>
        <w:jc w:val="both"/>
        <w:rPr>
          <w:rFonts w:ascii="Times New Roman" w:hAnsi="Times New Roman" w:cs="Times New Roman"/>
        </w:rPr>
      </w:pPr>
      <w:r w:rsidRPr="00BA606F">
        <w:rPr>
          <w:rFonts w:ascii="Times New Roman" w:hAnsi="Times New Roman" w:cs="Times New Roman"/>
        </w:rPr>
        <w:t xml:space="preserve">Primo, </w:t>
      </w:r>
      <w:r w:rsidR="000F2FEB" w:rsidRPr="00BA606F">
        <w:rPr>
          <w:rFonts w:ascii="Times New Roman" w:hAnsi="Times New Roman" w:cs="Times New Roman"/>
        </w:rPr>
        <w:t xml:space="preserve">la convivialité avec les jeunes : en plus des journées de travail, pour construire le mobilier design, ces temps sont aussi consacrés à la rencontre et à la découverte des territoires. Lors d’une de ces journées, nous avons proposé aux jeunes de découvrir la fameuse « piscine de Roubaix », un lieu historique et de culture, pour une </w:t>
      </w:r>
      <w:r w:rsidR="000F2FEB" w:rsidRPr="0014693E">
        <w:rPr>
          <w:rFonts w:ascii="Times New Roman" w:hAnsi="Times New Roman" w:cs="Times New Roman"/>
          <w:i/>
        </w:rPr>
        <w:t>autre image</w:t>
      </w:r>
      <w:r w:rsidR="000F2FEB" w:rsidRPr="00BA606F">
        <w:rPr>
          <w:rFonts w:ascii="Times New Roman" w:hAnsi="Times New Roman" w:cs="Times New Roman"/>
        </w:rPr>
        <w:t xml:space="preserve"> de cette ville relativement pauvre. Un jeu dans la ville, à la découverte des fresques de </w:t>
      </w:r>
      <w:r w:rsidR="00D9759A" w:rsidRPr="00BA606F">
        <w:rPr>
          <w:rFonts w:ascii="Times New Roman" w:hAnsi="Times New Roman" w:cs="Times New Roman"/>
        </w:rPr>
        <w:t>S</w:t>
      </w:r>
      <w:r w:rsidR="000F2FEB" w:rsidRPr="00BA606F">
        <w:rPr>
          <w:rFonts w:ascii="Times New Roman" w:hAnsi="Times New Roman" w:cs="Times New Roman"/>
        </w:rPr>
        <w:t xml:space="preserve">treet </w:t>
      </w:r>
      <w:r w:rsidR="00D9759A" w:rsidRPr="00BA606F">
        <w:rPr>
          <w:rFonts w:ascii="Times New Roman" w:hAnsi="Times New Roman" w:cs="Times New Roman"/>
        </w:rPr>
        <w:t>A</w:t>
      </w:r>
      <w:r w:rsidR="000F2FEB" w:rsidRPr="00BA606F">
        <w:rPr>
          <w:rFonts w:ascii="Times New Roman" w:hAnsi="Times New Roman" w:cs="Times New Roman"/>
        </w:rPr>
        <w:t xml:space="preserve">rt s’est prolongé par une soirée pizza-karaoké. </w:t>
      </w:r>
      <w:r w:rsidR="000E2510" w:rsidRPr="00BA606F">
        <w:rPr>
          <w:rFonts w:ascii="Times New Roman" w:hAnsi="Times New Roman" w:cs="Times New Roman"/>
        </w:rPr>
        <w:t>La richesse des territoires se décline aussi au niveau de la découverte de la culture de l’autre, de la vie au quotidien de l’autre</w:t>
      </w:r>
      <w:r w:rsidR="00495DA1">
        <w:rPr>
          <w:rFonts w:ascii="Times New Roman" w:hAnsi="Times New Roman" w:cs="Times New Roman"/>
        </w:rPr>
        <w:t>.</w:t>
      </w:r>
      <w:r w:rsidR="000E2510" w:rsidRPr="00BA606F">
        <w:rPr>
          <w:rFonts w:ascii="Times New Roman" w:hAnsi="Times New Roman" w:cs="Times New Roman"/>
        </w:rPr>
        <w:t xml:space="preserve"> </w:t>
      </w:r>
      <w:r w:rsidR="00495DA1">
        <w:rPr>
          <w:rFonts w:ascii="Times New Roman" w:hAnsi="Times New Roman" w:cs="Times New Roman"/>
        </w:rPr>
        <w:t>T</w:t>
      </w:r>
      <w:r w:rsidR="000E2510" w:rsidRPr="00BA606F">
        <w:rPr>
          <w:rFonts w:ascii="Times New Roman" w:hAnsi="Times New Roman" w:cs="Times New Roman"/>
        </w:rPr>
        <w:t>out cela autour de bonnes bières belges et de bon vin français !</w:t>
      </w:r>
    </w:p>
    <w:p w:rsidR="000E2510" w:rsidRPr="00BA606F" w:rsidRDefault="000E2510" w:rsidP="00A67766">
      <w:pPr>
        <w:spacing w:before="120" w:after="120"/>
        <w:ind w:firstLine="284"/>
        <w:jc w:val="both"/>
        <w:rPr>
          <w:rFonts w:ascii="Times New Roman" w:hAnsi="Times New Roman" w:cs="Times New Roman"/>
        </w:rPr>
      </w:pPr>
    </w:p>
    <w:p w:rsidR="000E2510" w:rsidRPr="00BA606F" w:rsidRDefault="000E2510" w:rsidP="00A67766">
      <w:pPr>
        <w:spacing w:before="120" w:after="120"/>
        <w:ind w:firstLine="284"/>
        <w:jc w:val="both"/>
        <w:rPr>
          <w:rFonts w:ascii="Times New Roman" w:hAnsi="Times New Roman" w:cs="Times New Roman"/>
        </w:rPr>
      </w:pPr>
      <w:r w:rsidRPr="00BA606F">
        <w:rPr>
          <w:rFonts w:ascii="Times New Roman" w:hAnsi="Times New Roman" w:cs="Times New Roman"/>
        </w:rPr>
        <w:t>Secundo, la convivialité entre partenaires du projet. Un tel projet ne peut se développer qu’à travers</w:t>
      </w:r>
      <w:r w:rsidR="005D085C" w:rsidRPr="00BA606F">
        <w:rPr>
          <w:rFonts w:ascii="Times New Roman" w:hAnsi="Times New Roman" w:cs="Times New Roman"/>
        </w:rPr>
        <w:t xml:space="preserve"> </w:t>
      </w:r>
      <w:r w:rsidR="00001340" w:rsidRPr="00BA606F">
        <w:rPr>
          <w:rFonts w:ascii="Times New Roman" w:hAnsi="Times New Roman" w:cs="Times New Roman"/>
        </w:rPr>
        <w:t xml:space="preserve">un </w:t>
      </w:r>
      <w:r w:rsidR="00001340" w:rsidRPr="00545BCC">
        <w:rPr>
          <w:rFonts w:ascii="Times New Roman" w:hAnsi="Times New Roman" w:cs="Times New Roman"/>
          <w:i/>
        </w:rPr>
        <w:t>cadre de confiance</w:t>
      </w:r>
      <w:r w:rsidR="00001340" w:rsidRPr="00BA606F">
        <w:rPr>
          <w:rFonts w:ascii="Times New Roman" w:hAnsi="Times New Roman" w:cs="Times New Roman"/>
        </w:rPr>
        <w:t xml:space="preserve"> entre les partenaires. Plusieurs structures se connaissent depuis </w:t>
      </w:r>
      <w:r w:rsidR="00001340" w:rsidRPr="00BA606F">
        <w:rPr>
          <w:rFonts w:ascii="Times New Roman" w:hAnsi="Times New Roman" w:cs="Times New Roman"/>
        </w:rPr>
        <w:lastRenderedPageBreak/>
        <w:t>le début des années 2000 et ont forgé au cours du temps des relations fortes qui perm</w:t>
      </w:r>
      <w:r w:rsidR="005D3206" w:rsidRPr="00BA606F">
        <w:rPr>
          <w:rFonts w:ascii="Times New Roman" w:hAnsi="Times New Roman" w:cs="Times New Roman"/>
        </w:rPr>
        <w:t>ettent</w:t>
      </w:r>
      <w:r w:rsidR="00001340" w:rsidRPr="00BA606F">
        <w:rPr>
          <w:rFonts w:ascii="Times New Roman" w:hAnsi="Times New Roman" w:cs="Times New Roman"/>
        </w:rPr>
        <w:t xml:space="preserve"> de dépasser les difficultés inhérentes à ce type de projet. </w:t>
      </w:r>
      <w:r w:rsidR="005D3206" w:rsidRPr="00BA606F">
        <w:rPr>
          <w:rFonts w:ascii="Times New Roman" w:hAnsi="Times New Roman" w:cs="Times New Roman"/>
        </w:rPr>
        <w:t xml:space="preserve">Sans entrer dans les détails de ce troisième projet partenarial, il est important de signaler qu’à chaque fois, les partenaires se prennent des temps de mise au vert, pour faire le point, parfois se dire des choses pas toujours agréables, mais aussi rectifier en cas de problème. Ainsi, lors des WE au vert, les partenaires non impliqués directement dans l’élaboration du CLUSTER économique (par exemple les partenaires issus des écoles sociales) peuvent aussi intervenir, donner leurs avis et leurs conseils toujours dans la bienveillance pour faire avancer le projet. Ce </w:t>
      </w:r>
      <w:r w:rsidR="005D3206" w:rsidRPr="00590CF1">
        <w:rPr>
          <w:rFonts w:ascii="Times New Roman" w:hAnsi="Times New Roman" w:cs="Times New Roman"/>
          <w:i/>
        </w:rPr>
        <w:t>cadre de confiance</w:t>
      </w:r>
      <w:r w:rsidR="005D3206" w:rsidRPr="00BA606F">
        <w:rPr>
          <w:rFonts w:ascii="Times New Roman" w:hAnsi="Times New Roman" w:cs="Times New Roman"/>
        </w:rPr>
        <w:t xml:space="preserve"> se manifeste depuis le début par une volonté de </w:t>
      </w:r>
      <w:r w:rsidR="005D3206" w:rsidRPr="00590CF1">
        <w:rPr>
          <w:rFonts w:ascii="Times New Roman" w:hAnsi="Times New Roman" w:cs="Times New Roman"/>
          <w:i/>
        </w:rPr>
        <w:t>mutualiser</w:t>
      </w:r>
      <w:r w:rsidR="005D3206" w:rsidRPr="00BA606F">
        <w:rPr>
          <w:rFonts w:ascii="Times New Roman" w:hAnsi="Times New Roman" w:cs="Times New Roman"/>
        </w:rPr>
        <w:t xml:space="preserve"> les subsides utiles pour les activités de mise en œuvre du projet : périodiquement, au fil des évolutions de ces activités mené</w:t>
      </w:r>
      <w:r w:rsidR="008C422F">
        <w:rPr>
          <w:rFonts w:ascii="Times New Roman" w:hAnsi="Times New Roman" w:cs="Times New Roman"/>
        </w:rPr>
        <w:t>e</w:t>
      </w:r>
      <w:r w:rsidR="005D3206" w:rsidRPr="00BA606F">
        <w:rPr>
          <w:rFonts w:ascii="Times New Roman" w:hAnsi="Times New Roman" w:cs="Times New Roman"/>
        </w:rPr>
        <w:t xml:space="preserve">s conjointement, les dépenses sont réattribuées sur une structure ou sur une autre. C’est aussi le modèle qui inspire notre CLUSTER économique transfrontalier : en l’absence de subsides communs, </w:t>
      </w:r>
      <w:r w:rsidR="003E5233">
        <w:rPr>
          <w:rFonts w:ascii="Times New Roman" w:hAnsi="Times New Roman" w:cs="Times New Roman"/>
        </w:rPr>
        <w:t>les partenaires</w:t>
      </w:r>
      <w:r w:rsidR="005D3206" w:rsidRPr="00BA606F">
        <w:rPr>
          <w:rFonts w:ascii="Times New Roman" w:hAnsi="Times New Roman" w:cs="Times New Roman"/>
        </w:rPr>
        <w:t xml:space="preserve"> ont décidé de mutualiser leurs outils, leurs clients, leur communication, la vente de leur</w:t>
      </w:r>
      <w:r w:rsidR="003E5233">
        <w:rPr>
          <w:rFonts w:ascii="Times New Roman" w:hAnsi="Times New Roman" w:cs="Times New Roman"/>
        </w:rPr>
        <w:t>s</w:t>
      </w:r>
      <w:r w:rsidR="005D3206" w:rsidRPr="00BA606F">
        <w:rPr>
          <w:rFonts w:ascii="Times New Roman" w:hAnsi="Times New Roman" w:cs="Times New Roman"/>
        </w:rPr>
        <w:t xml:space="preserve"> services, la possibilité de se profiler ensemble pour répondre à un marché public.</w:t>
      </w:r>
    </w:p>
    <w:p w:rsidR="003D5188" w:rsidRPr="00BA606F" w:rsidRDefault="003D5188" w:rsidP="00A67766">
      <w:pPr>
        <w:spacing w:before="120" w:after="120"/>
        <w:ind w:firstLine="284"/>
        <w:jc w:val="both"/>
        <w:rPr>
          <w:rFonts w:ascii="Times New Roman" w:hAnsi="Times New Roman" w:cs="Times New Roman"/>
        </w:rPr>
      </w:pPr>
    </w:p>
    <w:p w:rsidR="003D5188" w:rsidRPr="00BA606F" w:rsidRDefault="003D5188" w:rsidP="00A67766">
      <w:pPr>
        <w:spacing w:before="120" w:after="120"/>
        <w:ind w:firstLine="284"/>
        <w:jc w:val="both"/>
        <w:rPr>
          <w:rFonts w:ascii="Times New Roman" w:hAnsi="Times New Roman" w:cs="Times New Roman"/>
        </w:rPr>
      </w:pPr>
      <w:r w:rsidRPr="00BA606F">
        <w:rPr>
          <w:rFonts w:ascii="Times New Roman" w:hAnsi="Times New Roman" w:cs="Times New Roman"/>
        </w:rPr>
        <w:t xml:space="preserve">Enfin, une difficulté à laquelle ce partenariat se heurte systématique lors de chaque projet INTERREG : la logique de </w:t>
      </w:r>
      <w:r w:rsidRPr="00DB40C4">
        <w:rPr>
          <w:rFonts w:ascii="Times New Roman" w:hAnsi="Times New Roman" w:cs="Times New Roman"/>
          <w:i/>
        </w:rPr>
        <w:t>propension</w:t>
      </w:r>
      <w:r w:rsidRPr="00BA606F">
        <w:rPr>
          <w:rFonts w:ascii="Times New Roman" w:hAnsi="Times New Roman" w:cs="Times New Roman"/>
        </w:rPr>
        <w:t xml:space="preserve"> ou </w:t>
      </w:r>
      <w:r w:rsidRPr="00DB40C4">
        <w:rPr>
          <w:rFonts w:ascii="Times New Roman" w:hAnsi="Times New Roman" w:cs="Times New Roman"/>
          <w:i/>
        </w:rPr>
        <w:t>de terrain</w:t>
      </w:r>
      <w:r w:rsidRPr="00BA606F">
        <w:rPr>
          <w:rFonts w:ascii="Times New Roman" w:hAnsi="Times New Roman" w:cs="Times New Roman"/>
        </w:rPr>
        <w:t xml:space="preserve"> des partenaires ne correspond pas forcément à la logique plus </w:t>
      </w:r>
      <w:r w:rsidRPr="00DB40C4">
        <w:rPr>
          <w:rFonts w:ascii="Times New Roman" w:hAnsi="Times New Roman" w:cs="Times New Roman"/>
          <w:i/>
        </w:rPr>
        <w:t>administrative</w:t>
      </w:r>
      <w:r w:rsidRPr="00BA606F">
        <w:rPr>
          <w:rFonts w:ascii="Times New Roman" w:hAnsi="Times New Roman" w:cs="Times New Roman"/>
        </w:rPr>
        <w:t xml:space="preserve"> ou </w:t>
      </w:r>
      <w:r w:rsidRPr="00DB40C4">
        <w:rPr>
          <w:rFonts w:ascii="Times New Roman" w:hAnsi="Times New Roman" w:cs="Times New Roman"/>
          <w:i/>
        </w:rPr>
        <w:t>instrumentale</w:t>
      </w:r>
      <w:r w:rsidRPr="00BA606F">
        <w:rPr>
          <w:rFonts w:ascii="Times New Roman" w:hAnsi="Times New Roman" w:cs="Times New Roman"/>
        </w:rPr>
        <w:t xml:space="preserve"> du programme. Le modèle </w:t>
      </w:r>
      <w:r w:rsidRPr="00DB40C4">
        <w:rPr>
          <w:rFonts w:ascii="Times New Roman" w:hAnsi="Times New Roman" w:cs="Times New Roman"/>
          <w:i/>
        </w:rPr>
        <w:t>instrumental</w:t>
      </w:r>
      <w:r w:rsidRPr="00BA606F">
        <w:rPr>
          <w:rFonts w:ascii="Times New Roman" w:hAnsi="Times New Roman" w:cs="Times New Roman"/>
        </w:rPr>
        <w:t xml:space="preserve"> pose </w:t>
      </w:r>
      <w:r w:rsidR="00DB40C4">
        <w:rPr>
          <w:rFonts w:ascii="Times New Roman" w:hAnsi="Times New Roman" w:cs="Times New Roman"/>
        </w:rPr>
        <w:t xml:space="preserve">ainsi </w:t>
      </w:r>
      <w:r w:rsidRPr="00BA606F">
        <w:rPr>
          <w:rFonts w:ascii="Times New Roman" w:hAnsi="Times New Roman" w:cs="Times New Roman"/>
        </w:rPr>
        <w:t>le modèle idéal-typique à atteindre, faisant l’hypothèse que la mise en place de moyens va permettre d’obtenir le résultat escompté. A contrario, les partenaires INTERREG ont tendance à mettre en place des conditions et à espérer qu’un effet se produise. C’est exactement le chemin suivi par la mise en place de ce CLUSTER économique transfrontalier.</w:t>
      </w:r>
    </w:p>
    <w:p w:rsidR="003513B1" w:rsidRDefault="003513B1" w:rsidP="00B50F0C">
      <w:pPr>
        <w:spacing w:before="120" w:after="120"/>
        <w:rPr>
          <w:rFonts w:ascii="Times New Roman" w:hAnsi="Times New Roman" w:cs="Times New Roman"/>
        </w:rPr>
      </w:pPr>
    </w:p>
    <w:p w:rsidR="0079536F" w:rsidRDefault="0079536F" w:rsidP="006F6778">
      <w:pPr>
        <w:spacing w:before="120" w:after="120"/>
        <w:jc w:val="center"/>
        <w:rPr>
          <w:rFonts w:ascii="Times New Roman" w:hAnsi="Times New Roman" w:cs="Times New Roman"/>
          <w:i/>
        </w:rPr>
      </w:pPr>
      <w:r w:rsidRPr="000E77AF">
        <w:rPr>
          <w:rFonts w:ascii="Times New Roman" w:hAnsi="Times New Roman" w:cs="Times New Roman"/>
          <w:i/>
        </w:rPr>
        <w:t xml:space="preserve">… </w:t>
      </w:r>
      <w:r w:rsidR="000E77AF">
        <w:rPr>
          <w:rFonts w:ascii="Times New Roman" w:hAnsi="Times New Roman" w:cs="Times New Roman"/>
          <w:i/>
        </w:rPr>
        <w:t>Finalement un</w:t>
      </w:r>
      <w:r w:rsidRPr="000E77AF">
        <w:rPr>
          <w:rFonts w:ascii="Times New Roman" w:hAnsi="Times New Roman" w:cs="Times New Roman"/>
          <w:i/>
        </w:rPr>
        <w:t xml:space="preserve"> projet INTERREG, c’est d’abord une aventure humaine …</w:t>
      </w:r>
    </w:p>
    <w:p w:rsidR="00CB5241" w:rsidRDefault="00CB5241" w:rsidP="006F6778">
      <w:pPr>
        <w:spacing w:before="120" w:after="120"/>
        <w:jc w:val="center"/>
        <w:rPr>
          <w:rFonts w:ascii="Times New Roman" w:hAnsi="Times New Roman" w:cs="Times New Roman"/>
          <w:i/>
        </w:rPr>
      </w:pPr>
    </w:p>
    <w:p w:rsidR="00CB5241" w:rsidRPr="00CB5241" w:rsidRDefault="00CB5241" w:rsidP="006F6778">
      <w:pPr>
        <w:spacing w:before="120" w:after="120"/>
        <w:jc w:val="center"/>
        <w:rPr>
          <w:rFonts w:ascii="Times New Roman" w:hAnsi="Times New Roman" w:cs="Times New Roman"/>
          <w:b/>
          <w:sz w:val="32"/>
          <w:szCs w:val="32"/>
        </w:rPr>
      </w:pPr>
      <w:r w:rsidRPr="00CB5241">
        <w:rPr>
          <w:rFonts w:ascii="Times New Roman" w:hAnsi="Times New Roman" w:cs="Times New Roman"/>
          <w:b/>
          <w:sz w:val="32"/>
          <w:szCs w:val="32"/>
        </w:rPr>
        <w:t>-4-</w:t>
      </w:r>
    </w:p>
    <w:p w:rsidR="00CB5241" w:rsidRPr="00CB5241" w:rsidRDefault="00CB5241" w:rsidP="006F6778">
      <w:pPr>
        <w:spacing w:before="120" w:after="120"/>
        <w:jc w:val="center"/>
        <w:rPr>
          <w:rFonts w:ascii="Times New Roman" w:hAnsi="Times New Roman" w:cs="Times New Roman"/>
          <w:b/>
          <w:sz w:val="32"/>
          <w:szCs w:val="32"/>
        </w:rPr>
      </w:pPr>
      <w:r w:rsidRPr="00CB5241">
        <w:rPr>
          <w:rFonts w:ascii="Times New Roman" w:hAnsi="Times New Roman" w:cs="Times New Roman"/>
          <w:b/>
          <w:sz w:val="32"/>
          <w:szCs w:val="32"/>
        </w:rPr>
        <w:t>Bibliographie</w:t>
      </w:r>
    </w:p>
    <w:p w:rsidR="00CB5241" w:rsidRDefault="00CB5241" w:rsidP="006F6778">
      <w:pPr>
        <w:spacing w:before="120" w:after="120"/>
        <w:jc w:val="center"/>
        <w:rPr>
          <w:rFonts w:ascii="Times New Roman" w:hAnsi="Times New Roman" w:cs="Times New Roman"/>
          <w:i/>
        </w:rPr>
      </w:pPr>
    </w:p>
    <w:p w:rsidR="00CB5241" w:rsidRDefault="0027042A" w:rsidP="00CB5241">
      <w:pPr>
        <w:spacing w:before="120" w:after="120"/>
        <w:jc w:val="both"/>
        <w:rPr>
          <w:rFonts w:ascii="Times New Roman" w:hAnsi="Times New Roman" w:cs="Times New Roman"/>
          <w:b/>
        </w:rPr>
      </w:pPr>
      <w:r>
        <w:rPr>
          <w:rFonts w:ascii="Times New Roman" w:hAnsi="Times New Roman" w:cs="Times New Roman"/>
          <w:b/>
        </w:rPr>
        <w:t>Livres et articles</w:t>
      </w:r>
    </w:p>
    <w:p w:rsidR="00CB5297" w:rsidRDefault="00CB5297" w:rsidP="00CB5241">
      <w:pPr>
        <w:spacing w:before="120" w:after="120"/>
        <w:jc w:val="both"/>
        <w:rPr>
          <w:rFonts w:ascii="Times New Roman" w:hAnsi="Times New Roman" w:cs="Times New Roman"/>
          <w:b/>
        </w:rPr>
      </w:pPr>
    </w:p>
    <w:p w:rsidR="004B05F0" w:rsidRPr="004B05F0" w:rsidRDefault="004B05F0" w:rsidP="004B05F0">
      <w:pPr>
        <w:pStyle w:val="NormalWeb"/>
        <w:shd w:val="clear" w:color="auto" w:fill="FFFFFF"/>
        <w:spacing w:before="120" w:beforeAutospacing="0" w:after="0" w:afterAutospacing="0"/>
        <w:ind w:left="284" w:hanging="284"/>
        <w:jc w:val="both"/>
      </w:pPr>
      <w:r w:rsidRPr="003A2229">
        <w:t xml:space="preserve">Deligny F (1945) </w:t>
      </w:r>
      <w:r w:rsidRPr="003A2229">
        <w:rPr>
          <w:i/>
          <w:iCs/>
        </w:rPr>
        <w:t xml:space="preserve">« Graine de crapule » – Conseils aux éducateurs qui voudraient la cultiver, </w:t>
      </w:r>
      <w:r w:rsidRPr="003A2229">
        <w:rPr>
          <w:iCs/>
        </w:rPr>
        <w:t>éd. Dunod, France</w:t>
      </w:r>
    </w:p>
    <w:p w:rsidR="00E93EB1" w:rsidRPr="003A2229" w:rsidRDefault="00E93EB1" w:rsidP="000E1406">
      <w:pPr>
        <w:pStyle w:val="NormalWeb"/>
        <w:spacing w:before="120" w:beforeAutospacing="0" w:after="0" w:afterAutospacing="0"/>
        <w:ind w:left="284" w:hanging="284"/>
        <w:jc w:val="both"/>
      </w:pPr>
      <w:r w:rsidRPr="003A2229">
        <w:t>Ennuyer B (2017), La vulnérabilité en question, EA 4569, laboratoire PHILéPOL et laboratoire d’éthique médicale et de médecine légale, 45, rue des Saints-Pères, 75006 Paris, France.</w:t>
      </w:r>
    </w:p>
    <w:p w:rsidR="0027042A" w:rsidRPr="003A2229" w:rsidRDefault="0027042A" w:rsidP="000E1406">
      <w:pPr>
        <w:pStyle w:val="Notedebasdepage"/>
        <w:spacing w:before="120"/>
        <w:ind w:left="284" w:hanging="284"/>
        <w:jc w:val="both"/>
        <w:rPr>
          <w:rFonts w:ascii="Times New Roman" w:hAnsi="Times New Roman" w:cs="Times New Roman"/>
          <w:sz w:val="24"/>
          <w:szCs w:val="24"/>
        </w:rPr>
      </w:pPr>
      <w:r w:rsidRPr="003A2229">
        <w:rPr>
          <w:rFonts w:ascii="Times New Roman" w:hAnsi="Times New Roman" w:cs="Times New Roman"/>
          <w:sz w:val="24"/>
          <w:szCs w:val="24"/>
        </w:rPr>
        <w:t>Fastrès J et Blairon J (2002) La prévention – un concept en déperdition ? éd Luc pire, coll. Détournement de fond</w:t>
      </w:r>
    </w:p>
    <w:p w:rsidR="0027042A" w:rsidRPr="003A2229" w:rsidRDefault="0027042A" w:rsidP="000E1406">
      <w:pPr>
        <w:pStyle w:val="Notedebasdepage"/>
        <w:spacing w:before="120"/>
        <w:ind w:left="284" w:hanging="284"/>
        <w:jc w:val="both"/>
        <w:rPr>
          <w:rFonts w:ascii="Times New Roman" w:hAnsi="Times New Roman" w:cs="Times New Roman"/>
          <w:sz w:val="24"/>
          <w:szCs w:val="24"/>
        </w:rPr>
      </w:pPr>
      <w:r w:rsidRPr="003A2229">
        <w:rPr>
          <w:rFonts w:ascii="Times New Roman" w:hAnsi="Times New Roman" w:cs="Times New Roman"/>
          <w:sz w:val="24"/>
          <w:szCs w:val="24"/>
        </w:rPr>
        <w:t>Jullien F (1992) La propension des choses, Pour une histoire de l’efficacité en Chine, éd. Seuil, p.222.</w:t>
      </w:r>
    </w:p>
    <w:p w:rsidR="00CB5241" w:rsidRPr="003A2229" w:rsidRDefault="0027042A" w:rsidP="000E1406">
      <w:pPr>
        <w:pStyle w:val="Notedebasdepage"/>
        <w:spacing w:before="120"/>
        <w:ind w:left="284" w:hanging="284"/>
        <w:jc w:val="both"/>
        <w:rPr>
          <w:rFonts w:ascii="Times New Roman" w:hAnsi="Times New Roman" w:cs="Times New Roman"/>
          <w:sz w:val="24"/>
          <w:szCs w:val="24"/>
        </w:rPr>
      </w:pPr>
      <w:r w:rsidRPr="003A2229">
        <w:rPr>
          <w:rFonts w:ascii="Times New Roman" w:hAnsi="Times New Roman" w:cs="Times New Roman"/>
          <w:sz w:val="24"/>
          <w:szCs w:val="24"/>
        </w:rPr>
        <w:t>Jullien F (1996) Traité de l’efficacité, éd. Grasset</w:t>
      </w:r>
    </w:p>
    <w:p w:rsidR="0027042A" w:rsidRPr="003A2229" w:rsidRDefault="0027042A" w:rsidP="000E1406">
      <w:pPr>
        <w:pStyle w:val="Notedebasdepage"/>
        <w:spacing w:before="120"/>
        <w:ind w:left="284" w:hanging="284"/>
        <w:jc w:val="both"/>
        <w:rPr>
          <w:rFonts w:ascii="Times New Roman" w:hAnsi="Times New Roman" w:cs="Times New Roman"/>
          <w:sz w:val="24"/>
          <w:szCs w:val="24"/>
        </w:rPr>
      </w:pPr>
      <w:r w:rsidRPr="003A2229">
        <w:rPr>
          <w:rFonts w:ascii="Times New Roman" w:hAnsi="Times New Roman" w:cs="Times New Roman"/>
          <w:sz w:val="24"/>
          <w:szCs w:val="24"/>
          <w:lang w:val="fr-FR"/>
        </w:rPr>
        <w:t>White A (2011) From Confort Zone to Performance Management, éd. White &amp; MacLean Publishing</w:t>
      </w:r>
    </w:p>
    <w:p w:rsidR="0027042A" w:rsidRDefault="0027042A" w:rsidP="0027042A">
      <w:pPr>
        <w:pStyle w:val="Notedebasdepage"/>
        <w:rPr>
          <w:rFonts w:ascii="Times New Roman" w:hAnsi="Times New Roman" w:cs="Times New Roman"/>
        </w:rPr>
      </w:pPr>
    </w:p>
    <w:p w:rsidR="00E93EB1" w:rsidRDefault="00E93EB1" w:rsidP="00CB5241">
      <w:pPr>
        <w:spacing w:before="120" w:after="120"/>
        <w:jc w:val="both"/>
        <w:rPr>
          <w:rFonts w:ascii="Times New Roman" w:hAnsi="Times New Roman" w:cs="Times New Roman"/>
        </w:rPr>
      </w:pPr>
    </w:p>
    <w:p w:rsidR="00CB5241" w:rsidRDefault="00CB5241" w:rsidP="00CB5241">
      <w:pPr>
        <w:spacing w:before="120" w:after="120"/>
        <w:jc w:val="both"/>
        <w:rPr>
          <w:rFonts w:ascii="Times New Roman" w:hAnsi="Times New Roman" w:cs="Times New Roman"/>
          <w:b/>
        </w:rPr>
      </w:pPr>
      <w:r w:rsidRPr="00CB5241">
        <w:rPr>
          <w:rFonts w:ascii="Times New Roman" w:hAnsi="Times New Roman" w:cs="Times New Roman"/>
          <w:b/>
        </w:rPr>
        <w:t>Documents en ligne</w:t>
      </w:r>
    </w:p>
    <w:p w:rsidR="00CB5297" w:rsidRDefault="00CB5297" w:rsidP="00CB5241">
      <w:pPr>
        <w:spacing w:before="120" w:after="120"/>
        <w:jc w:val="both"/>
        <w:rPr>
          <w:rFonts w:ascii="Times New Roman" w:hAnsi="Times New Roman" w:cs="Times New Roman"/>
          <w:b/>
        </w:rPr>
      </w:pPr>
    </w:p>
    <w:p w:rsidR="00AE4358" w:rsidRDefault="00AE4358" w:rsidP="009A55BE">
      <w:pPr>
        <w:pStyle w:val="Notedebasdepage"/>
        <w:spacing w:before="120"/>
        <w:ind w:left="284" w:hanging="284"/>
        <w:rPr>
          <w:rFonts w:ascii="Times New Roman" w:hAnsi="Times New Roman" w:cs="Times New Roman"/>
          <w:sz w:val="24"/>
          <w:szCs w:val="24"/>
        </w:rPr>
      </w:pPr>
      <w:r w:rsidRPr="003A2229">
        <w:rPr>
          <w:rFonts w:ascii="Times New Roman" w:hAnsi="Times New Roman" w:cs="Times New Roman"/>
          <w:sz w:val="24"/>
          <w:szCs w:val="24"/>
        </w:rPr>
        <w:t xml:space="preserve">Baré D – Vidéo (2021) sur la méthode COMCOLORS : </w:t>
      </w:r>
      <w:hyperlink r:id="rId18" w:history="1">
        <w:r w:rsidRPr="003A2229">
          <w:rPr>
            <w:rStyle w:val="Lienhypertexte"/>
            <w:rFonts w:ascii="Times New Roman" w:hAnsi="Times New Roman" w:cs="Times New Roman"/>
            <w:sz w:val="24"/>
            <w:szCs w:val="24"/>
          </w:rPr>
          <w:t>https://www.youtube.com/watch?v=CN5JBmiX0WA</w:t>
        </w:r>
      </w:hyperlink>
      <w:r w:rsidRPr="003A2229">
        <w:rPr>
          <w:rFonts w:ascii="Times New Roman" w:hAnsi="Times New Roman" w:cs="Times New Roman"/>
          <w:sz w:val="24"/>
          <w:szCs w:val="24"/>
        </w:rPr>
        <w:t xml:space="preserve"> </w:t>
      </w:r>
    </w:p>
    <w:p w:rsidR="00AE4358" w:rsidRPr="00AE4358" w:rsidRDefault="00AE4358" w:rsidP="009A55BE">
      <w:pPr>
        <w:pStyle w:val="Notedebasdepage"/>
        <w:spacing w:before="120"/>
        <w:ind w:left="284" w:hanging="284"/>
        <w:rPr>
          <w:rFonts w:ascii="Times New Roman" w:hAnsi="Times New Roman" w:cs="Times New Roman"/>
          <w:sz w:val="24"/>
          <w:szCs w:val="24"/>
        </w:rPr>
      </w:pPr>
      <w:r w:rsidRPr="003A2229">
        <w:rPr>
          <w:rFonts w:ascii="Times New Roman" w:hAnsi="Times New Roman" w:cs="Times New Roman"/>
          <w:sz w:val="24"/>
          <w:szCs w:val="24"/>
        </w:rPr>
        <w:t xml:space="preserve">Bernaz O – Vidéo (2021) sur le concept de propension en travail social : </w:t>
      </w:r>
      <w:hyperlink r:id="rId19" w:history="1">
        <w:r w:rsidRPr="003A2229">
          <w:rPr>
            <w:rStyle w:val="Lienhypertexte"/>
            <w:rFonts w:ascii="Times New Roman" w:hAnsi="Times New Roman" w:cs="Times New Roman"/>
            <w:sz w:val="24"/>
            <w:szCs w:val="24"/>
          </w:rPr>
          <w:t>https://www.youtube.com/watch?v=oXAsa7WWI-U</w:t>
        </w:r>
      </w:hyperlink>
      <w:r w:rsidRPr="003A2229">
        <w:rPr>
          <w:rFonts w:ascii="Times New Roman" w:hAnsi="Times New Roman" w:cs="Times New Roman"/>
          <w:sz w:val="24"/>
          <w:szCs w:val="24"/>
        </w:rPr>
        <w:t xml:space="preserve"> </w:t>
      </w:r>
    </w:p>
    <w:p w:rsidR="00DC322E" w:rsidRPr="00DC322E" w:rsidRDefault="00DC322E" w:rsidP="009A55BE">
      <w:pPr>
        <w:spacing w:before="120"/>
        <w:ind w:left="284" w:hanging="284"/>
        <w:rPr>
          <w:rFonts w:ascii="Times New Roman" w:hAnsi="Times New Roman" w:cs="Times New Roman"/>
          <w:lang w:val="fr-FR"/>
        </w:rPr>
      </w:pPr>
      <w:r w:rsidRPr="003A2229">
        <w:rPr>
          <w:rFonts w:ascii="Times New Roman" w:hAnsi="Times New Roman" w:cs="Times New Roman"/>
          <w:lang w:val="fr-FR"/>
        </w:rPr>
        <w:t xml:space="preserve">Brown M (2008) Comfort zone : Model or metaphor? Journal of Outdoor and Environmental Education12, 3–12. </w:t>
      </w:r>
      <w:hyperlink r:id="rId20" w:history="1">
        <w:r w:rsidRPr="003A2229">
          <w:rPr>
            <w:rStyle w:val="Lienhypertexte"/>
            <w:rFonts w:ascii="Times New Roman" w:hAnsi="Times New Roman" w:cs="Times New Roman"/>
            <w:lang w:val="fr-FR"/>
          </w:rPr>
          <w:t>https://doi.org/10.1007/BF03401019</w:t>
        </w:r>
      </w:hyperlink>
      <w:r w:rsidRPr="003A2229">
        <w:rPr>
          <w:rFonts w:ascii="Times New Roman" w:hAnsi="Times New Roman" w:cs="Times New Roman"/>
          <w:lang w:val="fr-FR"/>
        </w:rPr>
        <w:t xml:space="preserve"> </w:t>
      </w:r>
    </w:p>
    <w:p w:rsidR="00AE4358" w:rsidRDefault="00AE4358" w:rsidP="009A55BE">
      <w:pPr>
        <w:pStyle w:val="Notedebasdepage"/>
        <w:adjustRightInd w:val="0"/>
        <w:spacing w:before="120"/>
        <w:ind w:left="284" w:hanging="284"/>
        <w:rPr>
          <w:rFonts w:ascii="Times New Roman" w:hAnsi="Times New Roman" w:cs="Times New Roman"/>
          <w:sz w:val="24"/>
          <w:szCs w:val="24"/>
        </w:rPr>
      </w:pPr>
      <w:r w:rsidRPr="003A2229">
        <w:rPr>
          <w:rFonts w:ascii="Times New Roman" w:hAnsi="Times New Roman" w:cs="Times New Roman"/>
          <w:sz w:val="24"/>
          <w:szCs w:val="24"/>
        </w:rPr>
        <w:t xml:space="preserve">CERD (2021), A Roubaix, Fibr&amp;Co fait rimer insertion, écologie et économie circulaire : </w:t>
      </w:r>
      <w:hyperlink r:id="rId21" w:history="1">
        <w:r w:rsidRPr="003A2229">
          <w:rPr>
            <w:rStyle w:val="Lienhypertexte"/>
            <w:rFonts w:ascii="Times New Roman" w:hAnsi="Times New Roman" w:cs="Times New Roman"/>
            <w:sz w:val="24"/>
            <w:szCs w:val="24"/>
          </w:rPr>
          <w:t>https://www.cerdd.org/Parcours-thematiques/Changement-climatique/Initiatives-changement-climatique/A-Roubaix-Fibr-Co-fait-rimer-insertion-ecologie-et-economie-circulaire</w:t>
        </w:r>
      </w:hyperlink>
    </w:p>
    <w:p w:rsidR="00AE4358" w:rsidRDefault="00AE4358" w:rsidP="009A55BE">
      <w:pPr>
        <w:spacing w:before="120"/>
        <w:ind w:left="284" w:hanging="284"/>
        <w:rPr>
          <w:rFonts w:ascii="Times New Roman" w:hAnsi="Times New Roman" w:cs="Times New Roman"/>
        </w:rPr>
      </w:pPr>
      <w:r w:rsidRPr="003A2229">
        <w:rPr>
          <w:rFonts w:ascii="Times New Roman" w:hAnsi="Times New Roman" w:cs="Times New Roman"/>
        </w:rPr>
        <w:t xml:space="preserve">Defeyt Ph – Vidéo (2018) exposé sur les jeunes et le logement avec une vision à 360° : </w:t>
      </w:r>
      <w:hyperlink r:id="rId22" w:history="1">
        <w:r w:rsidRPr="003A2229">
          <w:rPr>
            <w:rStyle w:val="Lienhypertexte"/>
            <w:rFonts w:ascii="Times New Roman" w:hAnsi="Times New Roman" w:cs="Times New Roman"/>
          </w:rPr>
          <w:t>https://www.youtube.com/watch?v=9brgMTa6DPI</w:t>
        </w:r>
      </w:hyperlink>
      <w:r w:rsidRPr="003A2229">
        <w:rPr>
          <w:rFonts w:ascii="Times New Roman" w:hAnsi="Times New Roman" w:cs="Times New Roman"/>
        </w:rPr>
        <w:t xml:space="preserve"> </w:t>
      </w:r>
    </w:p>
    <w:p w:rsidR="00AE4358" w:rsidRDefault="00AE4358" w:rsidP="009A55BE">
      <w:pPr>
        <w:pStyle w:val="Notedebasdepage"/>
        <w:spacing w:before="120"/>
        <w:ind w:left="284" w:hanging="284"/>
        <w:rPr>
          <w:rFonts w:ascii="Times New Roman" w:hAnsi="Times New Roman" w:cs="Times New Roman"/>
          <w:sz w:val="24"/>
          <w:szCs w:val="24"/>
        </w:rPr>
      </w:pPr>
      <w:r w:rsidRPr="003A2229">
        <w:rPr>
          <w:rFonts w:ascii="Times New Roman" w:hAnsi="Times New Roman" w:cs="Times New Roman"/>
          <w:sz w:val="24"/>
          <w:szCs w:val="24"/>
        </w:rPr>
        <w:t>Felger N (2015) « </w:t>
      </w:r>
      <w:r w:rsidRPr="003A2229">
        <w:rPr>
          <w:rFonts w:ascii="Times New Roman" w:hAnsi="Times New Roman" w:cs="Times New Roman"/>
          <w:i/>
          <w:sz w:val="24"/>
          <w:szCs w:val="24"/>
        </w:rPr>
        <w:t>Do you dare to dream</w:t>
      </w:r>
      <w:r w:rsidRPr="003A2229">
        <w:rPr>
          <w:rFonts w:ascii="Times New Roman" w:hAnsi="Times New Roman" w:cs="Times New Roman"/>
          <w:sz w:val="24"/>
          <w:szCs w:val="24"/>
        </w:rPr>
        <w:t xml:space="preserve"> » Production INKNOWATION - Conceptualisation : Matti Hemmi - Illustration : Ramon Rodriguez - Réalisation : HAIKU Films - Traduction Française (Voix OFF) : </w:t>
      </w:r>
      <w:r w:rsidRPr="003A2229">
        <w:rPr>
          <w:rFonts w:ascii="Times New Roman" w:hAnsi="Times New Roman" w:cs="Times New Roman"/>
          <w:bCs/>
          <w:sz w:val="24"/>
          <w:szCs w:val="24"/>
        </w:rPr>
        <w:t>Nicolas FELGER</w:t>
      </w:r>
      <w:r w:rsidRPr="003A2229">
        <w:rPr>
          <w:rFonts w:ascii="Times New Roman" w:hAnsi="Times New Roman" w:cs="Times New Roman"/>
          <w:sz w:val="24"/>
          <w:szCs w:val="24"/>
        </w:rPr>
        <w:t xml:space="preserve"> - Montage et Remixe (France) : Bobyben - </w:t>
      </w:r>
      <w:hyperlink r:id="rId23" w:history="1">
        <w:r w:rsidRPr="003A2229">
          <w:rPr>
            <w:rStyle w:val="Lienhypertexte"/>
            <w:rFonts w:ascii="Times New Roman" w:hAnsi="Times New Roman" w:cs="Times New Roman"/>
            <w:bCs/>
            <w:sz w:val="24"/>
            <w:szCs w:val="24"/>
          </w:rPr>
          <w:t>https://www.youtube.com/watch?v=wZqegnIq-Ao&amp;t=24s</w:t>
        </w:r>
      </w:hyperlink>
      <w:r w:rsidRPr="003A2229">
        <w:rPr>
          <w:rFonts w:ascii="Times New Roman" w:hAnsi="Times New Roman" w:cs="Times New Roman"/>
          <w:sz w:val="24"/>
          <w:szCs w:val="24"/>
        </w:rPr>
        <w:t xml:space="preserve"> </w:t>
      </w:r>
    </w:p>
    <w:p w:rsidR="00AE4358" w:rsidRDefault="00AE4358" w:rsidP="009A55BE">
      <w:pPr>
        <w:pStyle w:val="Notedebasdepage"/>
        <w:spacing w:before="120"/>
        <w:ind w:left="284" w:hanging="284"/>
        <w:rPr>
          <w:rFonts w:ascii="Times New Roman" w:hAnsi="Times New Roman" w:cs="Times New Roman"/>
          <w:sz w:val="24"/>
          <w:szCs w:val="24"/>
        </w:rPr>
      </w:pPr>
      <w:r w:rsidRPr="003A2229">
        <w:rPr>
          <w:rFonts w:ascii="Times New Roman" w:hAnsi="Times New Roman" w:cs="Times New Roman"/>
          <w:sz w:val="24"/>
          <w:szCs w:val="24"/>
        </w:rPr>
        <w:t xml:space="preserve">Jeanson O et Descamp H – Vidéo (2021) sur la méthode IOD : </w:t>
      </w:r>
      <w:hyperlink r:id="rId24" w:history="1">
        <w:r w:rsidRPr="003A2229">
          <w:rPr>
            <w:rStyle w:val="Lienhypertexte"/>
            <w:rFonts w:ascii="Times New Roman" w:hAnsi="Times New Roman" w:cs="Times New Roman"/>
            <w:sz w:val="24"/>
            <w:szCs w:val="24"/>
          </w:rPr>
          <w:t>https://www.youtube.com/watch?v=5bfqvGqezPA</w:t>
        </w:r>
      </w:hyperlink>
      <w:r w:rsidRPr="003A2229">
        <w:rPr>
          <w:rFonts w:ascii="Times New Roman" w:hAnsi="Times New Roman" w:cs="Times New Roman"/>
          <w:sz w:val="24"/>
          <w:szCs w:val="24"/>
        </w:rPr>
        <w:t xml:space="preserve"> </w:t>
      </w:r>
    </w:p>
    <w:p w:rsidR="00903DC1" w:rsidRPr="00903DC1" w:rsidRDefault="00903DC1" w:rsidP="009A55BE">
      <w:pPr>
        <w:pStyle w:val="Notedebasdepage"/>
        <w:spacing w:before="120"/>
        <w:ind w:left="284" w:hanging="284"/>
        <w:rPr>
          <w:rFonts w:ascii="Times New Roman" w:hAnsi="Times New Roman" w:cs="Times New Roman"/>
          <w:sz w:val="24"/>
          <w:szCs w:val="24"/>
        </w:rPr>
      </w:pPr>
      <w:r w:rsidRPr="003A2229">
        <w:rPr>
          <w:rFonts w:ascii="Times New Roman" w:hAnsi="Times New Roman" w:cs="Times New Roman"/>
          <w:sz w:val="24"/>
          <w:szCs w:val="24"/>
        </w:rPr>
        <w:t xml:space="preserve">Kaufmann V (2004) Mobilité et Motilité, de l’intention à l’action - Ecole Polytechnique fédérale de Lausanne </w:t>
      </w:r>
      <w:r w:rsidRPr="002A70CE">
        <w:rPr>
          <w:rFonts w:ascii="Times New Roman" w:hAnsi="Times New Roman" w:cs="Times New Roman"/>
          <w:color w:val="4472C4" w:themeColor="accent1"/>
          <w:sz w:val="24"/>
          <w:szCs w:val="24"/>
        </w:rPr>
        <w:t xml:space="preserve"> </w:t>
      </w:r>
      <w:hyperlink r:id="rId25" w:history="1">
        <w:r w:rsidRPr="002A70CE">
          <w:rPr>
            <w:rStyle w:val="Lienhypertexte"/>
            <w:rFonts w:ascii="Times New Roman" w:hAnsi="Times New Roman" w:cs="Times New Roman"/>
            <w:color w:val="4472C4" w:themeColor="accent1"/>
            <w:sz w:val="24"/>
            <w:szCs w:val="24"/>
          </w:rPr>
          <w:t>https://core.ac.uk/download/pdf/147932981.pdf</w:t>
        </w:r>
      </w:hyperlink>
      <w:r w:rsidRPr="003A2229">
        <w:rPr>
          <w:rFonts w:ascii="Times New Roman" w:hAnsi="Times New Roman" w:cs="Times New Roman"/>
          <w:sz w:val="24"/>
          <w:szCs w:val="24"/>
        </w:rPr>
        <w:t xml:space="preserve"> </w:t>
      </w:r>
    </w:p>
    <w:p w:rsidR="00CB5241" w:rsidRPr="003A2229" w:rsidRDefault="00590133" w:rsidP="009A55BE">
      <w:pPr>
        <w:pStyle w:val="Notedebasdepage"/>
        <w:adjustRightInd w:val="0"/>
        <w:spacing w:before="120"/>
        <w:ind w:left="284" w:hanging="284"/>
        <w:rPr>
          <w:rFonts w:ascii="Times New Roman" w:hAnsi="Times New Roman" w:cs="Times New Roman"/>
          <w:sz w:val="24"/>
          <w:szCs w:val="24"/>
        </w:rPr>
      </w:pPr>
      <w:r w:rsidRPr="003A2229">
        <w:rPr>
          <w:rFonts w:ascii="Times New Roman" w:hAnsi="Times New Roman" w:cs="Times New Roman"/>
          <w:sz w:val="24"/>
          <w:szCs w:val="24"/>
        </w:rPr>
        <w:t xml:space="preserve">Malki M – </w:t>
      </w:r>
      <w:r w:rsidR="00CB5241" w:rsidRPr="003A2229">
        <w:rPr>
          <w:rFonts w:ascii="Times New Roman" w:hAnsi="Times New Roman" w:cs="Times New Roman"/>
          <w:sz w:val="24"/>
          <w:szCs w:val="24"/>
        </w:rPr>
        <w:t>Vidéo</w:t>
      </w:r>
      <w:r w:rsidRPr="003A2229">
        <w:rPr>
          <w:rFonts w:ascii="Times New Roman" w:hAnsi="Times New Roman" w:cs="Times New Roman"/>
          <w:sz w:val="24"/>
          <w:szCs w:val="24"/>
        </w:rPr>
        <w:t xml:space="preserve"> (2020)</w:t>
      </w:r>
      <w:r w:rsidR="00CB5241" w:rsidRPr="003A2229">
        <w:rPr>
          <w:rFonts w:ascii="Times New Roman" w:hAnsi="Times New Roman" w:cs="Times New Roman"/>
          <w:sz w:val="24"/>
          <w:szCs w:val="24"/>
        </w:rPr>
        <w:t xml:space="preserve"> : </w:t>
      </w:r>
      <w:hyperlink r:id="rId26" w:history="1">
        <w:r w:rsidR="00CB5241" w:rsidRPr="003A2229">
          <w:rPr>
            <w:rStyle w:val="Lienhypertexte"/>
            <w:rFonts w:ascii="Times New Roman" w:hAnsi="Times New Roman" w:cs="Times New Roman"/>
            <w:sz w:val="24"/>
            <w:szCs w:val="24"/>
          </w:rPr>
          <w:t>https://www.youtube.com/watch?v=0pMiAdbahz4</w:t>
        </w:r>
      </w:hyperlink>
      <w:r w:rsidR="00CB5241" w:rsidRPr="003A2229">
        <w:rPr>
          <w:rFonts w:ascii="Times New Roman" w:hAnsi="Times New Roman" w:cs="Times New Roman"/>
          <w:sz w:val="24"/>
          <w:szCs w:val="24"/>
        </w:rPr>
        <w:t xml:space="preserve"> </w:t>
      </w:r>
    </w:p>
    <w:p w:rsidR="0075107C" w:rsidRDefault="00AE4358" w:rsidP="0075107C">
      <w:pPr>
        <w:shd w:val="clear" w:color="auto" w:fill="FFFFFF"/>
        <w:spacing w:before="120" w:after="100" w:afterAutospacing="1"/>
        <w:ind w:left="284" w:hanging="284"/>
        <w:rPr>
          <w:rStyle w:val="Lienhypertexte"/>
          <w:rFonts w:ascii="Times New Roman" w:eastAsia="Times New Roman" w:hAnsi="Times New Roman" w:cs="Times New Roman"/>
          <w:lang w:eastAsia="fr-FR"/>
        </w:rPr>
      </w:pPr>
      <w:r w:rsidRPr="003A2229">
        <w:rPr>
          <w:rFonts w:ascii="Times New Roman" w:hAnsi="Times New Roman" w:cs="Times New Roman"/>
        </w:rPr>
        <w:t xml:space="preserve">NOTELE, reportage sur le projet Habitat Défi Jeunes : </w:t>
      </w:r>
      <w:hyperlink r:id="rId27" w:history="1">
        <w:r w:rsidRPr="003A2229">
          <w:rPr>
            <w:rStyle w:val="Lienhypertexte"/>
            <w:rFonts w:ascii="Times New Roman" w:eastAsia="Times New Roman" w:hAnsi="Times New Roman" w:cs="Times New Roman"/>
            <w:lang w:eastAsia="fr-FR"/>
          </w:rPr>
          <w:t>https://www.notele.be/it9-media65020-le-programme-interreg-habitat-defi-jeunes.html</w:t>
        </w:r>
      </w:hyperlink>
    </w:p>
    <w:p w:rsidR="00AE4358" w:rsidRPr="0075107C" w:rsidRDefault="00AE4358" w:rsidP="0075107C">
      <w:pPr>
        <w:shd w:val="clear" w:color="auto" w:fill="FFFFFF"/>
        <w:spacing w:before="120" w:after="100" w:afterAutospacing="1"/>
        <w:ind w:left="284" w:hanging="284"/>
        <w:rPr>
          <w:rFonts w:ascii="Times New Roman" w:eastAsia="Times New Roman" w:hAnsi="Times New Roman" w:cs="Times New Roman"/>
          <w:color w:val="0563C1" w:themeColor="hyperlink"/>
          <w:u w:val="single"/>
          <w:lang w:eastAsia="fr-FR"/>
        </w:rPr>
      </w:pPr>
      <w:r>
        <w:rPr>
          <w:rFonts w:ascii="Times New Roman" w:hAnsi="Times New Roman" w:cs="Times New Roman"/>
        </w:rPr>
        <w:t xml:space="preserve">Partenaires Habitat Défi Jeunes - </w:t>
      </w:r>
      <w:r w:rsidRPr="003A2229">
        <w:rPr>
          <w:rFonts w:ascii="Times New Roman" w:hAnsi="Times New Roman" w:cs="Times New Roman"/>
        </w:rPr>
        <w:t xml:space="preserve">L’histoire de Joseph qui passe les frontières – Vidéo (2018) : </w:t>
      </w:r>
      <w:hyperlink r:id="rId28" w:history="1">
        <w:r w:rsidRPr="003A2229">
          <w:rPr>
            <w:rStyle w:val="Lienhypertexte"/>
            <w:rFonts w:ascii="Times New Roman" w:hAnsi="Times New Roman" w:cs="Times New Roman"/>
          </w:rPr>
          <w:t>https://www.youtube.com/watch?v=gPo4HzF08vg&amp;t=18s</w:t>
        </w:r>
      </w:hyperlink>
      <w:r w:rsidRPr="003A2229">
        <w:rPr>
          <w:rFonts w:ascii="Times New Roman" w:hAnsi="Times New Roman" w:cs="Times New Roman"/>
        </w:rPr>
        <w:t xml:space="preserve"> </w:t>
      </w:r>
    </w:p>
    <w:p w:rsidR="00AE4358" w:rsidRPr="00AE4358" w:rsidRDefault="00AE4358" w:rsidP="009A55BE">
      <w:pPr>
        <w:pStyle w:val="NormalWeb"/>
        <w:shd w:val="clear" w:color="auto" w:fill="FFFFFF"/>
        <w:spacing w:before="120" w:beforeAutospacing="0" w:after="0" w:afterAutospacing="0"/>
        <w:ind w:left="284" w:hanging="284"/>
        <w:rPr>
          <w:iCs/>
        </w:rPr>
      </w:pPr>
      <w:r w:rsidRPr="003A2229">
        <w:rPr>
          <w:iCs/>
        </w:rPr>
        <w:t xml:space="preserve">Partenaires </w:t>
      </w:r>
      <w:r>
        <w:rPr>
          <w:iCs/>
        </w:rPr>
        <w:t>Habitat Défi Jeunes</w:t>
      </w:r>
      <w:r w:rsidRPr="003A2229">
        <w:rPr>
          <w:iCs/>
        </w:rPr>
        <w:t xml:space="preserve"> – Vidéo (2021) sur l’accompagnement social à 360° : </w:t>
      </w:r>
      <w:hyperlink r:id="rId29" w:history="1">
        <w:r w:rsidRPr="003A2229">
          <w:rPr>
            <w:rStyle w:val="Lienhypertexte"/>
            <w:iCs/>
          </w:rPr>
          <w:t>https://www.youtube.com/watch?v=oLSRoeLSysI</w:t>
        </w:r>
      </w:hyperlink>
      <w:r w:rsidRPr="003A2229">
        <w:rPr>
          <w:iCs/>
        </w:rPr>
        <w:t xml:space="preserve"> </w:t>
      </w:r>
    </w:p>
    <w:p w:rsidR="00AE4358" w:rsidRPr="003A2229" w:rsidRDefault="00AE4358" w:rsidP="009A55BE">
      <w:pPr>
        <w:pStyle w:val="Notedebasdepage"/>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Partenaires </w:t>
      </w:r>
      <w:r w:rsidRPr="003A2229">
        <w:rPr>
          <w:rFonts w:ascii="Times New Roman" w:hAnsi="Times New Roman" w:cs="Times New Roman"/>
          <w:sz w:val="24"/>
          <w:szCs w:val="24"/>
        </w:rPr>
        <w:t xml:space="preserve">Habitat Défi Jeunes - Dossier Journées de coaching et workshop (2021) : </w:t>
      </w:r>
      <w:hyperlink r:id="rId30" w:history="1">
        <w:r w:rsidRPr="003A2229">
          <w:rPr>
            <w:rStyle w:val="Lienhypertexte"/>
            <w:rFonts w:ascii="Times New Roman" w:hAnsi="Times New Roman" w:cs="Times New Roman"/>
            <w:sz w:val="24"/>
            <w:szCs w:val="24"/>
          </w:rPr>
          <w:t>https://habitat-defi-jeunes.eu/wp-content/uploads/2020/12/30-09-2020-Synthèse-workshop-coaching.pdf</w:t>
        </w:r>
      </w:hyperlink>
      <w:r w:rsidRPr="003A2229">
        <w:rPr>
          <w:rFonts w:ascii="Times New Roman" w:hAnsi="Times New Roman" w:cs="Times New Roman"/>
          <w:sz w:val="24"/>
          <w:szCs w:val="24"/>
        </w:rPr>
        <w:t xml:space="preserve"> </w:t>
      </w:r>
    </w:p>
    <w:p w:rsidR="00AE4358" w:rsidRPr="003A2229" w:rsidRDefault="00AE4358" w:rsidP="009A55BE">
      <w:pPr>
        <w:pStyle w:val="Notedebasdepage"/>
        <w:spacing w:before="120"/>
        <w:ind w:left="284" w:hanging="284"/>
        <w:rPr>
          <w:rFonts w:ascii="Times New Roman" w:hAnsi="Times New Roman" w:cs="Times New Roman"/>
          <w:sz w:val="24"/>
          <w:szCs w:val="24"/>
        </w:rPr>
      </w:pPr>
      <w:r>
        <w:rPr>
          <w:rFonts w:ascii="Times New Roman" w:hAnsi="Times New Roman" w:cs="Times New Roman"/>
          <w:sz w:val="24"/>
          <w:szCs w:val="24"/>
        </w:rPr>
        <w:t xml:space="preserve">Partenaires </w:t>
      </w:r>
      <w:r w:rsidRPr="003A2229">
        <w:rPr>
          <w:rFonts w:ascii="Times New Roman" w:hAnsi="Times New Roman" w:cs="Times New Roman"/>
          <w:sz w:val="24"/>
          <w:szCs w:val="24"/>
        </w:rPr>
        <w:t xml:space="preserve">Habitat Défi Jeunes - Synthèse du parcours réflexif du Cluster transfrontalier (2022) : </w:t>
      </w:r>
      <w:hyperlink r:id="rId31" w:history="1">
        <w:r w:rsidRPr="003A2229">
          <w:rPr>
            <w:rStyle w:val="Lienhypertexte"/>
            <w:rFonts w:ascii="Times New Roman" w:hAnsi="Times New Roman" w:cs="Times New Roman"/>
            <w:sz w:val="24"/>
            <w:szCs w:val="24"/>
          </w:rPr>
          <w:t>https://habitat-defi-jeunes.eu</w:t>
        </w:r>
      </w:hyperlink>
    </w:p>
    <w:p w:rsidR="003A2229" w:rsidRPr="003A2229" w:rsidRDefault="003A2229" w:rsidP="003A2229">
      <w:pPr>
        <w:shd w:val="clear" w:color="auto" w:fill="FFFFFF"/>
        <w:spacing w:before="100" w:beforeAutospacing="1" w:after="100" w:afterAutospacing="1"/>
        <w:jc w:val="both"/>
        <w:rPr>
          <w:rFonts w:ascii="Times New Roman" w:eastAsia="Times New Roman" w:hAnsi="Times New Roman" w:cs="Times New Roman"/>
          <w:lang w:eastAsia="fr-FR"/>
        </w:rPr>
      </w:pPr>
    </w:p>
    <w:p w:rsidR="00A87473" w:rsidRPr="00261813" w:rsidRDefault="00A87473" w:rsidP="00C97E9F">
      <w:pPr>
        <w:pStyle w:val="Notedebasdepage"/>
        <w:jc w:val="both"/>
        <w:rPr>
          <w:rFonts w:ascii="Times New Roman" w:hAnsi="Times New Roman" w:cs="Times New Roman"/>
        </w:rPr>
      </w:pPr>
    </w:p>
    <w:p w:rsidR="0027042A" w:rsidRPr="00030519" w:rsidRDefault="0027042A" w:rsidP="00D02CDD">
      <w:pPr>
        <w:pStyle w:val="NormalWeb"/>
        <w:shd w:val="clear" w:color="auto" w:fill="FFFFFF"/>
        <w:spacing w:before="0" w:beforeAutospacing="0" w:after="0" w:afterAutospacing="0"/>
        <w:rPr>
          <w:sz w:val="20"/>
          <w:szCs w:val="20"/>
        </w:rPr>
      </w:pPr>
    </w:p>
    <w:p w:rsidR="00CB5241" w:rsidRPr="00CB5241" w:rsidRDefault="00CB5241" w:rsidP="00CB5241">
      <w:pPr>
        <w:spacing w:before="120" w:after="120"/>
        <w:jc w:val="both"/>
        <w:rPr>
          <w:rFonts w:ascii="Times New Roman" w:hAnsi="Times New Roman" w:cs="Times New Roman"/>
        </w:rPr>
      </w:pPr>
    </w:p>
    <w:sectPr w:rsidR="00CB5241" w:rsidRPr="00CB5241" w:rsidSect="00262D6C">
      <w:footerReference w:type="even" r:id="rId32"/>
      <w:footerReference w:type="default" r:id="rId3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3B8" w:rsidRDefault="00E943B8" w:rsidP="00B72D45">
      <w:r>
        <w:separator/>
      </w:r>
    </w:p>
  </w:endnote>
  <w:endnote w:type="continuationSeparator" w:id="0">
    <w:p w:rsidR="00E943B8" w:rsidRDefault="00E943B8" w:rsidP="00B7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New Roman (Corps CS)">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62343089"/>
      <w:docPartObj>
        <w:docPartGallery w:val="Page Numbers (Bottom of Page)"/>
        <w:docPartUnique/>
      </w:docPartObj>
    </w:sdtPr>
    <w:sdtEndPr>
      <w:rPr>
        <w:rStyle w:val="Numrodepage"/>
      </w:rPr>
    </w:sdtEndPr>
    <w:sdtContent>
      <w:p w:rsidR="00897C1B" w:rsidRDefault="00897C1B" w:rsidP="00073BC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97C1B" w:rsidRDefault="00897C1B" w:rsidP="00E935F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65262178"/>
      <w:docPartObj>
        <w:docPartGallery w:val="Page Numbers (Bottom of Page)"/>
        <w:docPartUnique/>
      </w:docPartObj>
    </w:sdtPr>
    <w:sdtEndPr>
      <w:rPr>
        <w:rStyle w:val="Numrodepage"/>
      </w:rPr>
    </w:sdtEndPr>
    <w:sdtContent>
      <w:p w:rsidR="00897C1B" w:rsidRDefault="00897C1B" w:rsidP="00073BC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897C1B" w:rsidRDefault="00897C1B" w:rsidP="00E935F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3B8" w:rsidRDefault="00E943B8" w:rsidP="00B72D45">
      <w:r>
        <w:separator/>
      </w:r>
    </w:p>
  </w:footnote>
  <w:footnote w:type="continuationSeparator" w:id="0">
    <w:p w:rsidR="00E943B8" w:rsidRDefault="00E943B8" w:rsidP="00B72D45">
      <w:r>
        <w:continuationSeparator/>
      </w:r>
    </w:p>
  </w:footnote>
  <w:footnote w:id="1">
    <w:p w:rsidR="00897C1B" w:rsidRPr="008B1E8A" w:rsidRDefault="00897C1B" w:rsidP="00BE1840">
      <w:pPr>
        <w:pStyle w:val="Notedebasdepage"/>
        <w:adjustRightInd w:val="0"/>
        <w:rPr>
          <w:rFonts w:ascii="Times New Roman" w:hAnsi="Times New Roman" w:cs="Times New Roman"/>
        </w:rPr>
      </w:pPr>
      <w:r w:rsidRPr="00E5400D">
        <w:rPr>
          <w:rStyle w:val="Appelnotedebasdep"/>
          <w:rFonts w:ascii="Times New Roman" w:hAnsi="Times New Roman" w:cs="Times New Roman"/>
        </w:rPr>
        <w:footnoteRef/>
      </w:r>
      <w:r w:rsidRPr="00E5400D">
        <w:rPr>
          <w:rFonts w:ascii="Times New Roman" w:hAnsi="Times New Roman" w:cs="Times New Roman"/>
        </w:rPr>
        <w:t xml:space="preserve"> </w:t>
      </w:r>
      <w:hyperlink r:id="rId1" w:history="1">
        <w:r w:rsidRPr="00E5400D">
          <w:rPr>
            <w:rStyle w:val="Lienhypertexte"/>
            <w:rFonts w:ascii="Times New Roman" w:hAnsi="Times New Roman" w:cs="Times New Roman"/>
          </w:rPr>
          <w:t>https://www.cerdd.org/Parcours-thematiques/Changement-climatique/Initiatives-changement-climatique/A-Roubaix-Fibr-Co-fait-rimer-insertion-ecologie-et-economie-circulaire</w:t>
        </w:r>
      </w:hyperlink>
    </w:p>
  </w:footnote>
  <w:footnote w:id="2">
    <w:p w:rsidR="00897C1B" w:rsidRPr="00E5400D" w:rsidRDefault="00897C1B" w:rsidP="00CB5241">
      <w:pPr>
        <w:pStyle w:val="Notedebasdepage"/>
        <w:adjustRightInd w:val="0"/>
        <w:rPr>
          <w:rFonts w:ascii="Times New Roman" w:hAnsi="Times New Roman" w:cs="Times New Roman"/>
        </w:rPr>
      </w:pPr>
      <w:r w:rsidRPr="00E5400D">
        <w:rPr>
          <w:rStyle w:val="Appelnotedebasdep"/>
          <w:rFonts w:ascii="Times New Roman" w:hAnsi="Times New Roman" w:cs="Times New Roman"/>
        </w:rPr>
        <w:footnoteRef/>
      </w:r>
      <w:r w:rsidRPr="00E5400D">
        <w:rPr>
          <w:rFonts w:ascii="Times New Roman" w:hAnsi="Times New Roman" w:cs="Times New Roman"/>
        </w:rPr>
        <w:t xml:space="preserve"> Vidéo : </w:t>
      </w:r>
      <w:hyperlink r:id="rId2" w:history="1">
        <w:r w:rsidRPr="00E5400D">
          <w:rPr>
            <w:rStyle w:val="Lienhypertexte"/>
            <w:rFonts w:ascii="Times New Roman" w:hAnsi="Times New Roman" w:cs="Times New Roman"/>
          </w:rPr>
          <w:t>https://www.youtube.com/watch?v=0pMiAdbahz4</w:t>
        </w:r>
      </w:hyperlink>
      <w:r w:rsidRPr="00E5400D">
        <w:rPr>
          <w:rFonts w:ascii="Times New Roman" w:hAnsi="Times New Roman" w:cs="Times New Roman"/>
        </w:rPr>
        <w:t xml:space="preserve"> </w:t>
      </w:r>
    </w:p>
  </w:footnote>
  <w:footnote w:id="3">
    <w:p w:rsidR="00897C1B" w:rsidRPr="003800F8" w:rsidRDefault="00897C1B" w:rsidP="00CB5241">
      <w:pPr>
        <w:pStyle w:val="NormalWeb"/>
        <w:spacing w:before="0" w:beforeAutospacing="0" w:after="0" w:afterAutospacing="0"/>
        <w:rPr>
          <w:sz w:val="20"/>
          <w:szCs w:val="20"/>
        </w:rPr>
      </w:pPr>
      <w:r w:rsidRPr="003800F8">
        <w:rPr>
          <w:rStyle w:val="Appelnotedebasdep"/>
          <w:sz w:val="20"/>
          <w:szCs w:val="20"/>
        </w:rPr>
        <w:footnoteRef/>
      </w:r>
      <w:r w:rsidRPr="003800F8">
        <w:rPr>
          <w:sz w:val="20"/>
          <w:szCs w:val="20"/>
        </w:rPr>
        <w:t xml:space="preserve"> Ennuyer B</w:t>
      </w:r>
      <w:r>
        <w:rPr>
          <w:sz w:val="20"/>
          <w:szCs w:val="20"/>
        </w:rPr>
        <w:t xml:space="preserve"> (2017)</w:t>
      </w:r>
      <w:r w:rsidRPr="003800F8">
        <w:rPr>
          <w:sz w:val="20"/>
          <w:szCs w:val="20"/>
        </w:rPr>
        <w:t xml:space="preserve">, article « La vulnérabilité en question », EA 4569, laboratoire PHILéPOL et laboratoire d’éthique médicale et de médecine légale, 45, rue des Saints-Pères, 75006 Paris, </w:t>
      </w:r>
      <w:r>
        <w:rPr>
          <w:sz w:val="20"/>
          <w:szCs w:val="20"/>
        </w:rPr>
        <w:t>France.</w:t>
      </w:r>
    </w:p>
  </w:footnote>
  <w:footnote w:id="4">
    <w:p w:rsidR="00897C1B" w:rsidRPr="003800F8" w:rsidRDefault="00897C1B">
      <w:pPr>
        <w:pStyle w:val="Notedebasdepage"/>
        <w:rPr>
          <w:rFonts w:ascii="Times New Roman" w:hAnsi="Times New Roman" w:cs="Times New Roman"/>
        </w:rPr>
      </w:pPr>
      <w:r w:rsidRPr="003800F8">
        <w:rPr>
          <w:rStyle w:val="Appelnotedebasdep"/>
          <w:rFonts w:ascii="Times New Roman" w:hAnsi="Times New Roman" w:cs="Times New Roman"/>
        </w:rPr>
        <w:footnoteRef/>
      </w:r>
      <w:r w:rsidRPr="003800F8">
        <w:rPr>
          <w:rFonts w:ascii="Times New Roman" w:hAnsi="Times New Roman" w:cs="Times New Roman"/>
        </w:rPr>
        <w:t xml:space="preserve"> Vidéo : </w:t>
      </w:r>
      <w:hyperlink r:id="rId3" w:history="1">
        <w:r w:rsidRPr="003800F8">
          <w:rPr>
            <w:rStyle w:val="Lienhypertexte"/>
            <w:rFonts w:ascii="Times New Roman" w:hAnsi="Times New Roman" w:cs="Times New Roman"/>
          </w:rPr>
          <w:t>https://www.youtube.com/watch?v=0pMiAdbahz4</w:t>
        </w:r>
      </w:hyperlink>
      <w:r w:rsidRPr="003800F8">
        <w:rPr>
          <w:rFonts w:ascii="Times New Roman" w:hAnsi="Times New Roman" w:cs="Times New Roman"/>
        </w:rPr>
        <w:t xml:space="preserve"> </w:t>
      </w:r>
    </w:p>
  </w:footnote>
  <w:footnote w:id="5">
    <w:p w:rsidR="00897C1B" w:rsidRPr="008C2D73" w:rsidRDefault="00897C1B">
      <w:pPr>
        <w:pStyle w:val="Notedebasdepage"/>
        <w:rPr>
          <w:rFonts w:ascii="Times New Roman" w:hAnsi="Times New Roman" w:cs="Times New Roman"/>
        </w:rPr>
      </w:pPr>
      <w:r w:rsidRPr="008C2D73">
        <w:rPr>
          <w:rStyle w:val="Appelnotedebasdep"/>
          <w:rFonts w:ascii="Times New Roman" w:hAnsi="Times New Roman" w:cs="Times New Roman"/>
        </w:rPr>
        <w:footnoteRef/>
      </w:r>
      <w:r w:rsidRPr="008C2D73">
        <w:rPr>
          <w:rFonts w:ascii="Times New Roman" w:hAnsi="Times New Roman" w:cs="Times New Roman"/>
        </w:rPr>
        <w:t xml:space="preserve"> Vidéo : </w:t>
      </w:r>
      <w:hyperlink r:id="rId4" w:history="1">
        <w:r w:rsidRPr="008C2D73">
          <w:rPr>
            <w:rStyle w:val="Lienhypertexte"/>
            <w:rFonts w:ascii="Times New Roman" w:hAnsi="Times New Roman" w:cs="Times New Roman"/>
          </w:rPr>
          <w:t>https://www.youtube.com/watch?v=gPo4HzF08vg&amp;t=18s</w:t>
        </w:r>
      </w:hyperlink>
      <w:r w:rsidRPr="008C2D73">
        <w:rPr>
          <w:rFonts w:ascii="Times New Roman" w:hAnsi="Times New Roman" w:cs="Times New Roman"/>
        </w:rPr>
        <w:t xml:space="preserve"> </w:t>
      </w:r>
    </w:p>
  </w:footnote>
  <w:footnote w:id="6">
    <w:p w:rsidR="00897C1B" w:rsidRPr="008C2D73" w:rsidRDefault="00897C1B">
      <w:pPr>
        <w:pStyle w:val="Notedebasdepage"/>
        <w:rPr>
          <w:rFonts w:ascii="Times New Roman" w:hAnsi="Times New Roman" w:cs="Times New Roman"/>
        </w:rPr>
      </w:pPr>
      <w:r w:rsidRPr="008C2D73">
        <w:rPr>
          <w:rStyle w:val="Appelnotedebasdep"/>
          <w:rFonts w:ascii="Times New Roman" w:hAnsi="Times New Roman" w:cs="Times New Roman"/>
        </w:rPr>
        <w:footnoteRef/>
      </w:r>
      <w:r w:rsidRPr="008C2D73">
        <w:rPr>
          <w:rFonts w:ascii="Times New Roman" w:hAnsi="Times New Roman" w:cs="Times New Roman"/>
        </w:rPr>
        <w:t xml:space="preserve"> Kaufmann V</w:t>
      </w:r>
      <w:r>
        <w:rPr>
          <w:rFonts w:ascii="Times New Roman" w:hAnsi="Times New Roman" w:cs="Times New Roman"/>
        </w:rPr>
        <w:t xml:space="preserve"> (2004)</w:t>
      </w:r>
      <w:r w:rsidRPr="008C2D73">
        <w:rPr>
          <w:rFonts w:ascii="Times New Roman" w:hAnsi="Times New Roman" w:cs="Times New Roman"/>
        </w:rPr>
        <w:t xml:space="preserve"> Mobilité et Motilité, de l’intention à l’action - Ecole Polytechnique fédérale de Lausanne  </w:t>
      </w:r>
      <w:hyperlink r:id="rId5" w:history="1">
        <w:r w:rsidRPr="008C2D73">
          <w:rPr>
            <w:rStyle w:val="Lienhypertexte"/>
            <w:rFonts w:ascii="Times New Roman" w:hAnsi="Times New Roman" w:cs="Times New Roman"/>
          </w:rPr>
          <w:t>https://core.ac.uk/download/pdf/147932981.pdf</w:t>
        </w:r>
      </w:hyperlink>
      <w:r w:rsidRPr="008C2D73">
        <w:rPr>
          <w:rFonts w:ascii="Times New Roman" w:hAnsi="Times New Roman" w:cs="Times New Roman"/>
        </w:rPr>
        <w:t xml:space="preserve"> </w:t>
      </w:r>
    </w:p>
  </w:footnote>
  <w:footnote w:id="7">
    <w:p w:rsidR="00897C1B" w:rsidRPr="008C2D73" w:rsidRDefault="00897C1B" w:rsidP="006F1E2F">
      <w:pPr>
        <w:rPr>
          <w:rFonts w:ascii="Times New Roman" w:hAnsi="Times New Roman" w:cs="Times New Roman"/>
          <w:sz w:val="20"/>
          <w:szCs w:val="20"/>
        </w:rPr>
      </w:pPr>
      <w:r w:rsidRPr="008C2D73">
        <w:rPr>
          <w:rFonts w:ascii="Times New Roman" w:hAnsi="Times New Roman" w:cs="Times New Roman"/>
          <w:sz w:val="20"/>
          <w:szCs w:val="20"/>
        </w:rPr>
        <w:footnoteRef/>
      </w:r>
      <w:r w:rsidRPr="008C2D73">
        <w:rPr>
          <w:rFonts w:ascii="Times New Roman" w:hAnsi="Times New Roman" w:cs="Times New Roman"/>
          <w:sz w:val="20"/>
          <w:szCs w:val="20"/>
        </w:rPr>
        <w:t xml:space="preserve"> Defeyt Ph</w:t>
      </w:r>
      <w:r>
        <w:rPr>
          <w:rFonts w:ascii="Times New Roman" w:hAnsi="Times New Roman" w:cs="Times New Roman"/>
          <w:sz w:val="20"/>
          <w:szCs w:val="20"/>
        </w:rPr>
        <w:t xml:space="preserve"> (2018)</w:t>
      </w:r>
      <w:r w:rsidRPr="008C2D73">
        <w:rPr>
          <w:rFonts w:ascii="Times New Roman" w:hAnsi="Times New Roman" w:cs="Times New Roman"/>
          <w:sz w:val="20"/>
          <w:szCs w:val="20"/>
        </w:rPr>
        <w:t xml:space="preserve"> est économiste et Président de l’Institut pour un Développement Durable, a réalisé un exposé sur les jeunes et le logement avec une vision à 360° - sa vidéo explicative : </w:t>
      </w:r>
      <w:hyperlink r:id="rId6" w:history="1">
        <w:r w:rsidRPr="008C2D73">
          <w:rPr>
            <w:rStyle w:val="Lienhypertexte"/>
            <w:rFonts w:ascii="Times New Roman" w:hAnsi="Times New Roman" w:cs="Times New Roman"/>
            <w:sz w:val="20"/>
            <w:szCs w:val="20"/>
          </w:rPr>
          <w:t>https://www.youtube.com/watch?v=9brgMTa6DPI</w:t>
        </w:r>
      </w:hyperlink>
      <w:r w:rsidRPr="008C2D73">
        <w:rPr>
          <w:rFonts w:ascii="Times New Roman" w:hAnsi="Times New Roman" w:cs="Times New Roman"/>
          <w:sz w:val="20"/>
          <w:szCs w:val="20"/>
        </w:rPr>
        <w:t xml:space="preserve"> </w:t>
      </w:r>
    </w:p>
    <w:p w:rsidR="00897C1B" w:rsidRPr="005E0FFF" w:rsidRDefault="00897C1B">
      <w:pPr>
        <w:pStyle w:val="Notedebasdepage"/>
      </w:pPr>
    </w:p>
  </w:footnote>
  <w:footnote w:id="8">
    <w:p w:rsidR="00897C1B" w:rsidRPr="00F64E6B" w:rsidRDefault="00897C1B" w:rsidP="00F64E6B">
      <w:pPr>
        <w:pStyle w:val="NormalWeb"/>
        <w:shd w:val="clear" w:color="auto" w:fill="FFFFFF"/>
        <w:spacing w:before="0" w:beforeAutospacing="0" w:after="0" w:afterAutospacing="0"/>
        <w:rPr>
          <w:sz w:val="20"/>
          <w:szCs w:val="20"/>
        </w:rPr>
      </w:pPr>
      <w:r w:rsidRPr="00880D41">
        <w:rPr>
          <w:rStyle w:val="Appelnotedebasdep"/>
          <w:sz w:val="20"/>
          <w:szCs w:val="20"/>
        </w:rPr>
        <w:footnoteRef/>
      </w:r>
      <w:r w:rsidRPr="00880D41">
        <w:rPr>
          <w:sz w:val="20"/>
          <w:szCs w:val="20"/>
        </w:rPr>
        <w:t xml:space="preserve"> Deligny F</w:t>
      </w:r>
      <w:r>
        <w:rPr>
          <w:sz w:val="20"/>
          <w:szCs w:val="20"/>
        </w:rPr>
        <w:t xml:space="preserve"> (1945)</w:t>
      </w:r>
      <w:r w:rsidRPr="00880D41">
        <w:rPr>
          <w:sz w:val="20"/>
          <w:szCs w:val="20"/>
        </w:rPr>
        <w:t xml:space="preserve"> </w:t>
      </w:r>
      <w:r w:rsidRPr="00880D41">
        <w:rPr>
          <w:i/>
          <w:iCs/>
          <w:sz w:val="20"/>
          <w:szCs w:val="20"/>
        </w:rPr>
        <w:t xml:space="preserve">« Graine de crapule » – Conseils aux éducateurs qui voudraient la cultiver – vidéo de cette journée de formation : </w:t>
      </w:r>
      <w:hyperlink r:id="rId7" w:history="1">
        <w:r w:rsidRPr="00880D41">
          <w:rPr>
            <w:rStyle w:val="Lienhypertexte"/>
            <w:i/>
            <w:iCs/>
            <w:sz w:val="20"/>
            <w:szCs w:val="20"/>
          </w:rPr>
          <w:t>https://www.youtube.com/watch?v=oLSRoeLSysI</w:t>
        </w:r>
      </w:hyperlink>
      <w:r w:rsidRPr="00880D41">
        <w:rPr>
          <w:i/>
          <w:iCs/>
          <w:sz w:val="20"/>
          <w:szCs w:val="20"/>
        </w:rPr>
        <w:t xml:space="preserve"> </w:t>
      </w:r>
    </w:p>
  </w:footnote>
  <w:footnote w:id="9">
    <w:p w:rsidR="00897C1B" w:rsidRPr="00F64E6B" w:rsidRDefault="00897C1B" w:rsidP="00F64E6B">
      <w:pPr>
        <w:pStyle w:val="Notedebasdepage"/>
        <w:rPr>
          <w:rFonts w:ascii="Times New Roman" w:hAnsi="Times New Roman" w:cs="Times New Roman"/>
        </w:rPr>
      </w:pPr>
      <w:r w:rsidRPr="00F64E6B">
        <w:rPr>
          <w:rStyle w:val="Appelnotedebasdep"/>
          <w:rFonts w:ascii="Times New Roman" w:hAnsi="Times New Roman" w:cs="Times New Roman"/>
        </w:rPr>
        <w:footnoteRef/>
      </w:r>
      <w:r w:rsidRPr="00F64E6B">
        <w:rPr>
          <w:rFonts w:ascii="Times New Roman" w:hAnsi="Times New Roman" w:cs="Times New Roman"/>
        </w:rPr>
        <w:t xml:space="preserve"> Fastrès J et Blairon J (2002) La prévention – un concept en déperdition ? éd Luc pire, coll. Détournement de fond</w:t>
      </w:r>
    </w:p>
  </w:footnote>
  <w:footnote w:id="10">
    <w:p w:rsidR="00897C1B" w:rsidRPr="003D31A7" w:rsidRDefault="00897C1B">
      <w:pPr>
        <w:pStyle w:val="Notedebasdepage"/>
        <w:rPr>
          <w:rFonts w:ascii="Times New Roman" w:hAnsi="Times New Roman" w:cs="Times New Roman"/>
        </w:rPr>
      </w:pPr>
      <w:r>
        <w:rPr>
          <w:rStyle w:val="Appelnotedebasdep"/>
        </w:rPr>
        <w:footnoteRef/>
      </w:r>
      <w:r>
        <w:t xml:space="preserve"> </w:t>
      </w:r>
      <w:r w:rsidRPr="00880D41">
        <w:rPr>
          <w:rFonts w:ascii="Times New Roman" w:hAnsi="Times New Roman" w:cs="Times New Roman"/>
        </w:rPr>
        <w:t xml:space="preserve">Vidéo sur le concept de propension en travail social : </w:t>
      </w:r>
      <w:hyperlink r:id="rId8" w:history="1">
        <w:r w:rsidRPr="00161047">
          <w:rPr>
            <w:rStyle w:val="Lienhypertexte"/>
            <w:rFonts w:ascii="Times New Roman" w:hAnsi="Times New Roman" w:cs="Times New Roman"/>
          </w:rPr>
          <w:t>https://www.youtube.com/watch?v=oXAsa7WWI-U</w:t>
        </w:r>
      </w:hyperlink>
      <w:r w:rsidRPr="00880D41">
        <w:rPr>
          <w:rFonts w:ascii="Times New Roman" w:hAnsi="Times New Roman" w:cs="Times New Roman"/>
        </w:rPr>
        <w:t xml:space="preserve"> </w:t>
      </w:r>
    </w:p>
  </w:footnote>
  <w:footnote w:id="11">
    <w:p w:rsidR="00897C1B" w:rsidRPr="00880D41" w:rsidRDefault="00897C1B">
      <w:pPr>
        <w:pStyle w:val="Notedebasdepage"/>
        <w:rPr>
          <w:rFonts w:ascii="Times New Roman" w:hAnsi="Times New Roman" w:cs="Times New Roman"/>
        </w:rPr>
      </w:pPr>
      <w:r w:rsidRPr="00880D41">
        <w:rPr>
          <w:rStyle w:val="Appelnotedebasdep"/>
          <w:rFonts w:ascii="Times New Roman" w:hAnsi="Times New Roman" w:cs="Times New Roman"/>
        </w:rPr>
        <w:footnoteRef/>
      </w:r>
      <w:r w:rsidRPr="00880D41">
        <w:rPr>
          <w:rFonts w:ascii="Times New Roman" w:hAnsi="Times New Roman" w:cs="Times New Roman"/>
        </w:rPr>
        <w:t xml:space="preserve"> Deligny F, op. cit.</w:t>
      </w:r>
    </w:p>
  </w:footnote>
  <w:footnote w:id="12">
    <w:p w:rsidR="00897C1B" w:rsidRPr="00261813" w:rsidRDefault="00897C1B">
      <w:pPr>
        <w:pStyle w:val="Notedebasdepage"/>
        <w:rPr>
          <w:rFonts w:ascii="Times New Roman" w:hAnsi="Times New Roman" w:cs="Times New Roman"/>
        </w:rPr>
      </w:pPr>
      <w:r w:rsidRPr="00261813">
        <w:rPr>
          <w:rStyle w:val="Appelnotedebasdep"/>
          <w:rFonts w:ascii="Times New Roman" w:hAnsi="Times New Roman" w:cs="Times New Roman"/>
        </w:rPr>
        <w:footnoteRef/>
      </w:r>
      <w:r w:rsidRPr="00261813">
        <w:rPr>
          <w:rFonts w:ascii="Times New Roman" w:hAnsi="Times New Roman" w:cs="Times New Roman"/>
        </w:rPr>
        <w:t xml:space="preserve"> J</w:t>
      </w:r>
      <w:r>
        <w:rPr>
          <w:rFonts w:ascii="Times New Roman" w:hAnsi="Times New Roman" w:cs="Times New Roman"/>
        </w:rPr>
        <w:t>ullien F (1992)</w:t>
      </w:r>
      <w:r w:rsidRPr="00261813">
        <w:rPr>
          <w:rFonts w:ascii="Times New Roman" w:hAnsi="Times New Roman" w:cs="Times New Roman"/>
        </w:rPr>
        <w:t xml:space="preserve"> La propension des choses, </w:t>
      </w:r>
      <w:r>
        <w:rPr>
          <w:rFonts w:ascii="Times New Roman" w:hAnsi="Times New Roman" w:cs="Times New Roman"/>
        </w:rPr>
        <w:t xml:space="preserve">Pour une histoire de l’efficacité en Chine, </w:t>
      </w:r>
      <w:r w:rsidRPr="00261813">
        <w:rPr>
          <w:rFonts w:ascii="Times New Roman" w:hAnsi="Times New Roman" w:cs="Times New Roman"/>
        </w:rPr>
        <w:t>éd. Seuil, p.222.</w:t>
      </w:r>
      <w:r>
        <w:rPr>
          <w:rFonts w:ascii="Times New Roman" w:hAnsi="Times New Roman" w:cs="Times New Roman"/>
        </w:rPr>
        <w:t xml:space="preserve"> et Jullien F (1996) Traité de l’efficacité, éd. Grasset</w:t>
      </w:r>
    </w:p>
  </w:footnote>
  <w:footnote w:id="13">
    <w:p w:rsidR="00897C1B" w:rsidRPr="00261813" w:rsidRDefault="00897C1B">
      <w:pPr>
        <w:pStyle w:val="Notedebasdepage"/>
        <w:rPr>
          <w:rFonts w:ascii="Times New Roman" w:hAnsi="Times New Roman" w:cs="Times New Roman"/>
        </w:rPr>
      </w:pPr>
      <w:r w:rsidRPr="00261813">
        <w:rPr>
          <w:rStyle w:val="Appelnotedebasdep"/>
          <w:rFonts w:ascii="Times New Roman" w:hAnsi="Times New Roman" w:cs="Times New Roman"/>
        </w:rPr>
        <w:footnoteRef/>
      </w:r>
      <w:r w:rsidRPr="00261813">
        <w:rPr>
          <w:rFonts w:ascii="Times New Roman" w:hAnsi="Times New Roman" w:cs="Times New Roman"/>
        </w:rPr>
        <w:t xml:space="preserve"> </w:t>
      </w:r>
      <w:r w:rsidRPr="00261813">
        <w:rPr>
          <w:rFonts w:ascii="Times New Roman" w:hAnsi="Times New Roman" w:cs="Times New Roman"/>
          <w:lang w:val="fr-FR"/>
        </w:rPr>
        <w:t>White A (2011) From Confort Zone to Performance Management, éd. White &amp; MacLean Publishing</w:t>
      </w:r>
    </w:p>
  </w:footnote>
  <w:footnote w:id="14">
    <w:p w:rsidR="00897C1B" w:rsidRPr="00261813" w:rsidRDefault="00897C1B" w:rsidP="00433569">
      <w:pPr>
        <w:rPr>
          <w:rFonts w:ascii="Times New Roman" w:hAnsi="Times New Roman" w:cs="Times New Roman"/>
          <w:sz w:val="20"/>
          <w:szCs w:val="20"/>
          <w:lang w:val="fr-FR"/>
        </w:rPr>
      </w:pPr>
      <w:r w:rsidRPr="00261813">
        <w:rPr>
          <w:rStyle w:val="Appelnotedebasdep"/>
          <w:rFonts w:ascii="Times New Roman" w:hAnsi="Times New Roman" w:cs="Times New Roman"/>
          <w:sz w:val="20"/>
          <w:szCs w:val="20"/>
        </w:rPr>
        <w:footnoteRef/>
      </w:r>
      <w:r w:rsidRPr="00261813">
        <w:rPr>
          <w:rFonts w:ascii="Times New Roman" w:hAnsi="Times New Roman" w:cs="Times New Roman"/>
          <w:sz w:val="20"/>
          <w:szCs w:val="20"/>
        </w:rPr>
        <w:t xml:space="preserve"> </w:t>
      </w:r>
      <w:r w:rsidRPr="00261813">
        <w:rPr>
          <w:rFonts w:ascii="Times New Roman" w:hAnsi="Times New Roman" w:cs="Times New Roman"/>
          <w:sz w:val="20"/>
          <w:szCs w:val="20"/>
          <w:lang w:val="fr-FR"/>
        </w:rPr>
        <w:t xml:space="preserve">Brown M (2008) Comfort zone : Model or metaphor? Journal of Outdoor and Environmental Education12, 3–12. </w:t>
      </w:r>
      <w:hyperlink r:id="rId9" w:history="1">
        <w:r w:rsidRPr="00261813">
          <w:rPr>
            <w:rStyle w:val="Lienhypertexte"/>
            <w:rFonts w:ascii="Times New Roman" w:hAnsi="Times New Roman" w:cs="Times New Roman"/>
            <w:sz w:val="20"/>
            <w:szCs w:val="20"/>
            <w:lang w:val="fr-FR"/>
          </w:rPr>
          <w:t>https://doi.org/10.1007/BF03401019</w:t>
        </w:r>
      </w:hyperlink>
      <w:r w:rsidRPr="00261813">
        <w:rPr>
          <w:rFonts w:ascii="Times New Roman" w:hAnsi="Times New Roman" w:cs="Times New Roman"/>
          <w:sz w:val="20"/>
          <w:szCs w:val="20"/>
          <w:lang w:val="fr-FR"/>
        </w:rPr>
        <w:t xml:space="preserve"> </w:t>
      </w:r>
    </w:p>
  </w:footnote>
  <w:footnote w:id="15">
    <w:p w:rsidR="00897C1B" w:rsidRPr="00261813" w:rsidRDefault="00897C1B" w:rsidP="005A54D3">
      <w:pPr>
        <w:pStyle w:val="Notedebasdepage"/>
        <w:jc w:val="both"/>
        <w:rPr>
          <w:rFonts w:ascii="Times New Roman" w:hAnsi="Times New Roman" w:cs="Times New Roman"/>
        </w:rPr>
      </w:pPr>
      <w:r w:rsidRPr="00261813">
        <w:rPr>
          <w:rStyle w:val="Appelnotedebasdep"/>
          <w:rFonts w:ascii="Times New Roman" w:hAnsi="Times New Roman" w:cs="Times New Roman"/>
        </w:rPr>
        <w:footnoteRef/>
      </w:r>
      <w:r w:rsidRPr="00261813">
        <w:rPr>
          <w:rFonts w:ascii="Times New Roman" w:hAnsi="Times New Roman" w:cs="Times New Roman"/>
        </w:rPr>
        <w:t xml:space="preserve"> « </w:t>
      </w:r>
      <w:r w:rsidRPr="00261813">
        <w:rPr>
          <w:rFonts w:ascii="Times New Roman" w:hAnsi="Times New Roman" w:cs="Times New Roman"/>
          <w:i/>
        </w:rPr>
        <w:t>Do you dare to dream</w:t>
      </w:r>
      <w:r w:rsidRPr="00261813">
        <w:rPr>
          <w:rFonts w:ascii="Times New Roman" w:hAnsi="Times New Roman" w:cs="Times New Roman"/>
        </w:rPr>
        <w:t xml:space="preserve"> » Production INKNOWATION - Conceptualisation : Matti Hemmi - Illustration : Ramon Rodriguez - Réalisation : HAIKU Films - Traduction Française (Voix OFF) : </w:t>
      </w:r>
      <w:r w:rsidRPr="00261813">
        <w:rPr>
          <w:rFonts w:ascii="Times New Roman" w:hAnsi="Times New Roman" w:cs="Times New Roman"/>
          <w:bCs/>
        </w:rPr>
        <w:t>Nicolas FELGER</w:t>
      </w:r>
      <w:r w:rsidRPr="00261813">
        <w:rPr>
          <w:rFonts w:ascii="Times New Roman" w:hAnsi="Times New Roman" w:cs="Times New Roman"/>
        </w:rPr>
        <w:t xml:space="preserve"> - Montage et Remixe (France) : Bobyben - </w:t>
      </w:r>
      <w:hyperlink r:id="rId10" w:history="1">
        <w:r w:rsidRPr="00261813">
          <w:rPr>
            <w:rStyle w:val="Lienhypertexte"/>
            <w:rFonts w:ascii="Times New Roman" w:hAnsi="Times New Roman" w:cs="Times New Roman"/>
            <w:bCs/>
          </w:rPr>
          <w:t>https://www.youtube.com/watch?v=wZqegnIq-Ao&amp;t=24s</w:t>
        </w:r>
      </w:hyperlink>
      <w:r w:rsidRPr="00261813">
        <w:rPr>
          <w:rFonts w:ascii="Times New Roman" w:hAnsi="Times New Roman" w:cs="Times New Roman"/>
        </w:rPr>
        <w:t xml:space="preserve"> </w:t>
      </w:r>
    </w:p>
  </w:footnote>
  <w:footnote w:id="16">
    <w:p w:rsidR="00897C1B" w:rsidRPr="00E13DB8" w:rsidRDefault="00897C1B">
      <w:pPr>
        <w:pStyle w:val="Notedebasdepage"/>
        <w:rPr>
          <w:rFonts w:ascii="Times New Roman" w:hAnsi="Times New Roman" w:cs="Times New Roman"/>
        </w:rPr>
      </w:pPr>
      <w:r w:rsidRPr="00E13DB8">
        <w:rPr>
          <w:rStyle w:val="Appelnotedebasdep"/>
          <w:rFonts w:ascii="Times New Roman" w:hAnsi="Times New Roman" w:cs="Times New Roman"/>
        </w:rPr>
        <w:footnoteRef/>
      </w:r>
      <w:r w:rsidRPr="00E13DB8">
        <w:rPr>
          <w:rFonts w:ascii="Times New Roman" w:hAnsi="Times New Roman" w:cs="Times New Roman"/>
        </w:rPr>
        <w:t xml:space="preserve"> Dossier Journées de coaching et workshop (2021) : </w:t>
      </w:r>
      <w:hyperlink r:id="rId11" w:history="1">
        <w:r w:rsidRPr="00E13DB8">
          <w:rPr>
            <w:rStyle w:val="Lienhypertexte"/>
            <w:rFonts w:ascii="Times New Roman" w:hAnsi="Times New Roman" w:cs="Times New Roman"/>
          </w:rPr>
          <w:t>https://habitat-defi-jeunes.eu/wp-content/uploads/2020/12/30-09-2020-Synthèse-workshop-coaching.pdf</w:t>
        </w:r>
      </w:hyperlink>
      <w:r w:rsidRPr="00E13DB8">
        <w:rPr>
          <w:rFonts w:ascii="Times New Roman" w:hAnsi="Times New Roman" w:cs="Times New Roman"/>
        </w:rPr>
        <w:t xml:space="preserve"> </w:t>
      </w:r>
    </w:p>
  </w:footnote>
  <w:footnote w:id="17">
    <w:p w:rsidR="00897C1B" w:rsidRPr="00DF772E" w:rsidRDefault="00897C1B">
      <w:pPr>
        <w:pStyle w:val="Notedebasdepage"/>
        <w:rPr>
          <w:rFonts w:ascii="Times New Roman" w:hAnsi="Times New Roman" w:cs="Times New Roman"/>
        </w:rPr>
      </w:pPr>
      <w:r w:rsidRPr="00DF772E">
        <w:rPr>
          <w:rStyle w:val="Appelnotedebasdep"/>
          <w:rFonts w:ascii="Times New Roman" w:hAnsi="Times New Roman" w:cs="Times New Roman"/>
        </w:rPr>
        <w:footnoteRef/>
      </w:r>
      <w:r w:rsidRPr="00DF772E">
        <w:rPr>
          <w:rFonts w:ascii="Times New Roman" w:hAnsi="Times New Roman" w:cs="Times New Roman"/>
        </w:rPr>
        <w:t xml:space="preserve"> Vidéo : </w:t>
      </w:r>
      <w:hyperlink r:id="rId12" w:history="1">
        <w:r w:rsidRPr="00DF772E">
          <w:rPr>
            <w:rStyle w:val="Lienhypertexte"/>
            <w:rFonts w:ascii="Times New Roman" w:hAnsi="Times New Roman" w:cs="Times New Roman"/>
          </w:rPr>
          <w:t>https://www.youtube.com/watch?v=5bfqvGqezPA</w:t>
        </w:r>
      </w:hyperlink>
      <w:r w:rsidRPr="00DF772E">
        <w:rPr>
          <w:rFonts w:ascii="Times New Roman" w:hAnsi="Times New Roman" w:cs="Times New Roman"/>
        </w:rPr>
        <w:t xml:space="preserve"> </w:t>
      </w:r>
    </w:p>
  </w:footnote>
  <w:footnote w:id="18">
    <w:p w:rsidR="00897C1B" w:rsidRPr="00E018A4" w:rsidRDefault="00897C1B">
      <w:pPr>
        <w:pStyle w:val="Notedebasdepage"/>
        <w:rPr>
          <w:rFonts w:ascii="Times New Roman" w:hAnsi="Times New Roman" w:cs="Times New Roman"/>
        </w:rPr>
      </w:pPr>
      <w:r w:rsidRPr="00E018A4">
        <w:rPr>
          <w:rStyle w:val="Appelnotedebasdep"/>
          <w:rFonts w:ascii="Times New Roman" w:hAnsi="Times New Roman" w:cs="Times New Roman"/>
        </w:rPr>
        <w:footnoteRef/>
      </w:r>
      <w:r w:rsidRPr="00E018A4">
        <w:rPr>
          <w:rFonts w:ascii="Times New Roman" w:hAnsi="Times New Roman" w:cs="Times New Roman"/>
        </w:rPr>
        <w:t xml:space="preserve"> Vidéo : </w:t>
      </w:r>
      <w:hyperlink r:id="rId13" w:history="1">
        <w:r w:rsidRPr="00E018A4">
          <w:rPr>
            <w:rStyle w:val="Lienhypertexte"/>
            <w:rFonts w:ascii="Times New Roman" w:hAnsi="Times New Roman" w:cs="Times New Roman"/>
          </w:rPr>
          <w:t>https://www.youtube.com/watch?v=CN5JBmiX0WA</w:t>
        </w:r>
      </w:hyperlink>
      <w:r w:rsidRPr="00E018A4">
        <w:rPr>
          <w:rFonts w:ascii="Times New Roman" w:hAnsi="Times New Roman" w:cs="Times New Roman"/>
        </w:rPr>
        <w:t xml:space="preserve"> </w:t>
      </w:r>
    </w:p>
  </w:footnote>
  <w:footnote w:id="19">
    <w:p w:rsidR="00897C1B" w:rsidRPr="00CF358A" w:rsidRDefault="00897C1B">
      <w:pPr>
        <w:pStyle w:val="Notedebasdepage"/>
        <w:rPr>
          <w:rFonts w:ascii="Times New Roman" w:hAnsi="Times New Roman" w:cs="Times New Roman"/>
        </w:rPr>
      </w:pPr>
      <w:r w:rsidRPr="00CF358A">
        <w:rPr>
          <w:rStyle w:val="Appelnotedebasdep"/>
          <w:rFonts w:ascii="Times New Roman" w:hAnsi="Times New Roman" w:cs="Times New Roman"/>
        </w:rPr>
        <w:footnoteRef/>
      </w:r>
      <w:r w:rsidRPr="00CF358A">
        <w:rPr>
          <w:rFonts w:ascii="Times New Roman" w:hAnsi="Times New Roman" w:cs="Times New Roman"/>
        </w:rPr>
        <w:t xml:space="preserve"> Synthèse du parcours réflexif du Cluster transfrontalier (fév2022) sur la page d’accueil du projet INTERREG : </w:t>
      </w:r>
      <w:hyperlink r:id="rId14" w:history="1">
        <w:r w:rsidRPr="00CF358A">
          <w:rPr>
            <w:rStyle w:val="Lienhypertexte"/>
            <w:rFonts w:ascii="Times New Roman" w:hAnsi="Times New Roman" w:cs="Times New Roman"/>
          </w:rPr>
          <w:t>https://habitat-defi-jeunes.eu</w:t>
        </w:r>
      </w:hyperlink>
    </w:p>
  </w:footnote>
  <w:footnote w:id="20">
    <w:p w:rsidR="00897C1B" w:rsidRPr="00344E81" w:rsidRDefault="00897C1B">
      <w:pPr>
        <w:pStyle w:val="Notedebasdepage"/>
        <w:rPr>
          <w:rFonts w:ascii="Times New Roman" w:hAnsi="Times New Roman" w:cs="Times New Roman"/>
        </w:rPr>
      </w:pPr>
      <w:r w:rsidRPr="00344E81">
        <w:rPr>
          <w:rStyle w:val="Appelnotedebasdep"/>
          <w:rFonts w:ascii="Times New Roman" w:hAnsi="Times New Roman" w:cs="Times New Roman"/>
        </w:rPr>
        <w:footnoteRef/>
      </w:r>
      <w:r w:rsidRPr="00344E81">
        <w:rPr>
          <w:rFonts w:ascii="Times New Roman" w:hAnsi="Times New Roman" w:cs="Times New Roman"/>
        </w:rPr>
        <w:t xml:space="preserve"> Cet outil numérique (Site Internet) est en phase de finalisation, avec deux persona (au sens sociologique du terme) permettant à des jeunes de s’identifier à eux afin de poursuivre leur recherche d’informations (360°) dans le Site internet mis à leur disposition.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6CF1"/>
    <w:multiLevelType w:val="hybridMultilevel"/>
    <w:tmpl w:val="4C3E451C"/>
    <w:lvl w:ilvl="0" w:tplc="BD2A9BBA">
      <w:start w:val="1"/>
      <w:numFmt w:val="bullet"/>
      <w:lvlText w:val="•"/>
      <w:lvlJc w:val="left"/>
      <w:pPr>
        <w:tabs>
          <w:tab w:val="num" w:pos="720"/>
        </w:tabs>
        <w:ind w:left="720" w:hanging="360"/>
      </w:pPr>
      <w:rPr>
        <w:rFonts w:ascii="Arial" w:hAnsi="Arial" w:hint="default"/>
      </w:rPr>
    </w:lvl>
    <w:lvl w:ilvl="1" w:tplc="C77EE6F4" w:tentative="1">
      <w:start w:val="1"/>
      <w:numFmt w:val="bullet"/>
      <w:lvlText w:val="•"/>
      <w:lvlJc w:val="left"/>
      <w:pPr>
        <w:tabs>
          <w:tab w:val="num" w:pos="1440"/>
        </w:tabs>
        <w:ind w:left="1440" w:hanging="360"/>
      </w:pPr>
      <w:rPr>
        <w:rFonts w:ascii="Arial" w:hAnsi="Arial" w:hint="default"/>
      </w:rPr>
    </w:lvl>
    <w:lvl w:ilvl="2" w:tplc="C04834A0" w:tentative="1">
      <w:start w:val="1"/>
      <w:numFmt w:val="bullet"/>
      <w:lvlText w:val="•"/>
      <w:lvlJc w:val="left"/>
      <w:pPr>
        <w:tabs>
          <w:tab w:val="num" w:pos="2160"/>
        </w:tabs>
        <w:ind w:left="2160" w:hanging="360"/>
      </w:pPr>
      <w:rPr>
        <w:rFonts w:ascii="Arial" w:hAnsi="Arial" w:hint="default"/>
      </w:rPr>
    </w:lvl>
    <w:lvl w:ilvl="3" w:tplc="2ADE020C" w:tentative="1">
      <w:start w:val="1"/>
      <w:numFmt w:val="bullet"/>
      <w:lvlText w:val="•"/>
      <w:lvlJc w:val="left"/>
      <w:pPr>
        <w:tabs>
          <w:tab w:val="num" w:pos="2880"/>
        </w:tabs>
        <w:ind w:left="2880" w:hanging="360"/>
      </w:pPr>
      <w:rPr>
        <w:rFonts w:ascii="Arial" w:hAnsi="Arial" w:hint="default"/>
      </w:rPr>
    </w:lvl>
    <w:lvl w:ilvl="4" w:tplc="CF380F9A" w:tentative="1">
      <w:start w:val="1"/>
      <w:numFmt w:val="bullet"/>
      <w:lvlText w:val="•"/>
      <w:lvlJc w:val="left"/>
      <w:pPr>
        <w:tabs>
          <w:tab w:val="num" w:pos="3600"/>
        </w:tabs>
        <w:ind w:left="3600" w:hanging="360"/>
      </w:pPr>
      <w:rPr>
        <w:rFonts w:ascii="Arial" w:hAnsi="Arial" w:hint="default"/>
      </w:rPr>
    </w:lvl>
    <w:lvl w:ilvl="5" w:tplc="00EEFF6A" w:tentative="1">
      <w:start w:val="1"/>
      <w:numFmt w:val="bullet"/>
      <w:lvlText w:val="•"/>
      <w:lvlJc w:val="left"/>
      <w:pPr>
        <w:tabs>
          <w:tab w:val="num" w:pos="4320"/>
        </w:tabs>
        <w:ind w:left="4320" w:hanging="360"/>
      </w:pPr>
      <w:rPr>
        <w:rFonts w:ascii="Arial" w:hAnsi="Arial" w:hint="default"/>
      </w:rPr>
    </w:lvl>
    <w:lvl w:ilvl="6" w:tplc="1B283430" w:tentative="1">
      <w:start w:val="1"/>
      <w:numFmt w:val="bullet"/>
      <w:lvlText w:val="•"/>
      <w:lvlJc w:val="left"/>
      <w:pPr>
        <w:tabs>
          <w:tab w:val="num" w:pos="5040"/>
        </w:tabs>
        <w:ind w:left="5040" w:hanging="360"/>
      </w:pPr>
      <w:rPr>
        <w:rFonts w:ascii="Arial" w:hAnsi="Arial" w:hint="default"/>
      </w:rPr>
    </w:lvl>
    <w:lvl w:ilvl="7" w:tplc="900E1314" w:tentative="1">
      <w:start w:val="1"/>
      <w:numFmt w:val="bullet"/>
      <w:lvlText w:val="•"/>
      <w:lvlJc w:val="left"/>
      <w:pPr>
        <w:tabs>
          <w:tab w:val="num" w:pos="5760"/>
        </w:tabs>
        <w:ind w:left="5760" w:hanging="360"/>
      </w:pPr>
      <w:rPr>
        <w:rFonts w:ascii="Arial" w:hAnsi="Arial" w:hint="default"/>
      </w:rPr>
    </w:lvl>
    <w:lvl w:ilvl="8" w:tplc="2806B28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95197D"/>
    <w:multiLevelType w:val="hybridMultilevel"/>
    <w:tmpl w:val="0AEEBA06"/>
    <w:lvl w:ilvl="0" w:tplc="1AC8EA1E">
      <w:start w:val="1"/>
      <w:numFmt w:val="bullet"/>
      <w:lvlText w:val="•"/>
      <w:lvlJc w:val="left"/>
      <w:pPr>
        <w:tabs>
          <w:tab w:val="num" w:pos="720"/>
        </w:tabs>
        <w:ind w:left="720" w:hanging="360"/>
      </w:pPr>
      <w:rPr>
        <w:rFonts w:ascii="Arial" w:hAnsi="Arial" w:hint="default"/>
      </w:rPr>
    </w:lvl>
    <w:lvl w:ilvl="1" w:tplc="0A96A030" w:tentative="1">
      <w:start w:val="1"/>
      <w:numFmt w:val="bullet"/>
      <w:lvlText w:val="•"/>
      <w:lvlJc w:val="left"/>
      <w:pPr>
        <w:tabs>
          <w:tab w:val="num" w:pos="1440"/>
        </w:tabs>
        <w:ind w:left="1440" w:hanging="360"/>
      </w:pPr>
      <w:rPr>
        <w:rFonts w:ascii="Arial" w:hAnsi="Arial" w:hint="default"/>
      </w:rPr>
    </w:lvl>
    <w:lvl w:ilvl="2" w:tplc="CFEE7EE0" w:tentative="1">
      <w:start w:val="1"/>
      <w:numFmt w:val="bullet"/>
      <w:lvlText w:val="•"/>
      <w:lvlJc w:val="left"/>
      <w:pPr>
        <w:tabs>
          <w:tab w:val="num" w:pos="2160"/>
        </w:tabs>
        <w:ind w:left="2160" w:hanging="360"/>
      </w:pPr>
      <w:rPr>
        <w:rFonts w:ascii="Arial" w:hAnsi="Arial" w:hint="default"/>
      </w:rPr>
    </w:lvl>
    <w:lvl w:ilvl="3" w:tplc="C71AA386" w:tentative="1">
      <w:start w:val="1"/>
      <w:numFmt w:val="bullet"/>
      <w:lvlText w:val="•"/>
      <w:lvlJc w:val="left"/>
      <w:pPr>
        <w:tabs>
          <w:tab w:val="num" w:pos="2880"/>
        </w:tabs>
        <w:ind w:left="2880" w:hanging="360"/>
      </w:pPr>
      <w:rPr>
        <w:rFonts w:ascii="Arial" w:hAnsi="Arial" w:hint="default"/>
      </w:rPr>
    </w:lvl>
    <w:lvl w:ilvl="4" w:tplc="B588CFD0" w:tentative="1">
      <w:start w:val="1"/>
      <w:numFmt w:val="bullet"/>
      <w:lvlText w:val="•"/>
      <w:lvlJc w:val="left"/>
      <w:pPr>
        <w:tabs>
          <w:tab w:val="num" w:pos="3600"/>
        </w:tabs>
        <w:ind w:left="3600" w:hanging="360"/>
      </w:pPr>
      <w:rPr>
        <w:rFonts w:ascii="Arial" w:hAnsi="Arial" w:hint="default"/>
      </w:rPr>
    </w:lvl>
    <w:lvl w:ilvl="5" w:tplc="E60E4552" w:tentative="1">
      <w:start w:val="1"/>
      <w:numFmt w:val="bullet"/>
      <w:lvlText w:val="•"/>
      <w:lvlJc w:val="left"/>
      <w:pPr>
        <w:tabs>
          <w:tab w:val="num" w:pos="4320"/>
        </w:tabs>
        <w:ind w:left="4320" w:hanging="360"/>
      </w:pPr>
      <w:rPr>
        <w:rFonts w:ascii="Arial" w:hAnsi="Arial" w:hint="default"/>
      </w:rPr>
    </w:lvl>
    <w:lvl w:ilvl="6" w:tplc="C896D0EC" w:tentative="1">
      <w:start w:val="1"/>
      <w:numFmt w:val="bullet"/>
      <w:lvlText w:val="•"/>
      <w:lvlJc w:val="left"/>
      <w:pPr>
        <w:tabs>
          <w:tab w:val="num" w:pos="5040"/>
        </w:tabs>
        <w:ind w:left="5040" w:hanging="360"/>
      </w:pPr>
      <w:rPr>
        <w:rFonts w:ascii="Arial" w:hAnsi="Arial" w:hint="default"/>
      </w:rPr>
    </w:lvl>
    <w:lvl w:ilvl="7" w:tplc="ACCC877C" w:tentative="1">
      <w:start w:val="1"/>
      <w:numFmt w:val="bullet"/>
      <w:lvlText w:val="•"/>
      <w:lvlJc w:val="left"/>
      <w:pPr>
        <w:tabs>
          <w:tab w:val="num" w:pos="5760"/>
        </w:tabs>
        <w:ind w:left="5760" w:hanging="360"/>
      </w:pPr>
      <w:rPr>
        <w:rFonts w:ascii="Arial" w:hAnsi="Arial" w:hint="default"/>
      </w:rPr>
    </w:lvl>
    <w:lvl w:ilvl="8" w:tplc="1D28D8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0349E9"/>
    <w:multiLevelType w:val="multilevel"/>
    <w:tmpl w:val="63121C48"/>
    <w:lvl w:ilvl="0">
      <w:start w:val="2"/>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16284290"/>
    <w:multiLevelType w:val="hybridMultilevel"/>
    <w:tmpl w:val="50A070F2"/>
    <w:lvl w:ilvl="0" w:tplc="C9622FD4">
      <w:start w:val="16"/>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FCC08F1"/>
    <w:multiLevelType w:val="hybridMultilevel"/>
    <w:tmpl w:val="799CCF4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1FFD751A"/>
    <w:multiLevelType w:val="hybridMultilevel"/>
    <w:tmpl w:val="6AB28F32"/>
    <w:lvl w:ilvl="0" w:tplc="E4624830">
      <w:start w:val="1"/>
      <w:numFmt w:val="bullet"/>
      <w:lvlText w:val="•"/>
      <w:lvlJc w:val="left"/>
      <w:pPr>
        <w:tabs>
          <w:tab w:val="num" w:pos="720"/>
        </w:tabs>
        <w:ind w:left="720" w:hanging="360"/>
      </w:pPr>
      <w:rPr>
        <w:rFonts w:ascii="Arial" w:hAnsi="Arial" w:hint="default"/>
      </w:rPr>
    </w:lvl>
    <w:lvl w:ilvl="1" w:tplc="E1B69DDE" w:tentative="1">
      <w:start w:val="1"/>
      <w:numFmt w:val="bullet"/>
      <w:lvlText w:val="•"/>
      <w:lvlJc w:val="left"/>
      <w:pPr>
        <w:tabs>
          <w:tab w:val="num" w:pos="1440"/>
        </w:tabs>
        <w:ind w:left="1440" w:hanging="360"/>
      </w:pPr>
      <w:rPr>
        <w:rFonts w:ascii="Arial" w:hAnsi="Arial" w:hint="default"/>
      </w:rPr>
    </w:lvl>
    <w:lvl w:ilvl="2" w:tplc="D69811BE" w:tentative="1">
      <w:start w:val="1"/>
      <w:numFmt w:val="bullet"/>
      <w:lvlText w:val="•"/>
      <w:lvlJc w:val="left"/>
      <w:pPr>
        <w:tabs>
          <w:tab w:val="num" w:pos="2160"/>
        </w:tabs>
        <w:ind w:left="2160" w:hanging="360"/>
      </w:pPr>
      <w:rPr>
        <w:rFonts w:ascii="Arial" w:hAnsi="Arial" w:hint="default"/>
      </w:rPr>
    </w:lvl>
    <w:lvl w:ilvl="3" w:tplc="12EE9466" w:tentative="1">
      <w:start w:val="1"/>
      <w:numFmt w:val="bullet"/>
      <w:lvlText w:val="•"/>
      <w:lvlJc w:val="left"/>
      <w:pPr>
        <w:tabs>
          <w:tab w:val="num" w:pos="2880"/>
        </w:tabs>
        <w:ind w:left="2880" w:hanging="360"/>
      </w:pPr>
      <w:rPr>
        <w:rFonts w:ascii="Arial" w:hAnsi="Arial" w:hint="default"/>
      </w:rPr>
    </w:lvl>
    <w:lvl w:ilvl="4" w:tplc="81A4FD26" w:tentative="1">
      <w:start w:val="1"/>
      <w:numFmt w:val="bullet"/>
      <w:lvlText w:val="•"/>
      <w:lvlJc w:val="left"/>
      <w:pPr>
        <w:tabs>
          <w:tab w:val="num" w:pos="3600"/>
        </w:tabs>
        <w:ind w:left="3600" w:hanging="360"/>
      </w:pPr>
      <w:rPr>
        <w:rFonts w:ascii="Arial" w:hAnsi="Arial" w:hint="default"/>
      </w:rPr>
    </w:lvl>
    <w:lvl w:ilvl="5" w:tplc="633461E8" w:tentative="1">
      <w:start w:val="1"/>
      <w:numFmt w:val="bullet"/>
      <w:lvlText w:val="•"/>
      <w:lvlJc w:val="left"/>
      <w:pPr>
        <w:tabs>
          <w:tab w:val="num" w:pos="4320"/>
        </w:tabs>
        <w:ind w:left="4320" w:hanging="360"/>
      </w:pPr>
      <w:rPr>
        <w:rFonts w:ascii="Arial" w:hAnsi="Arial" w:hint="default"/>
      </w:rPr>
    </w:lvl>
    <w:lvl w:ilvl="6" w:tplc="70527DA2" w:tentative="1">
      <w:start w:val="1"/>
      <w:numFmt w:val="bullet"/>
      <w:lvlText w:val="•"/>
      <w:lvlJc w:val="left"/>
      <w:pPr>
        <w:tabs>
          <w:tab w:val="num" w:pos="5040"/>
        </w:tabs>
        <w:ind w:left="5040" w:hanging="360"/>
      </w:pPr>
      <w:rPr>
        <w:rFonts w:ascii="Arial" w:hAnsi="Arial" w:hint="default"/>
      </w:rPr>
    </w:lvl>
    <w:lvl w:ilvl="7" w:tplc="540CAD56" w:tentative="1">
      <w:start w:val="1"/>
      <w:numFmt w:val="bullet"/>
      <w:lvlText w:val="•"/>
      <w:lvlJc w:val="left"/>
      <w:pPr>
        <w:tabs>
          <w:tab w:val="num" w:pos="5760"/>
        </w:tabs>
        <w:ind w:left="5760" w:hanging="360"/>
      </w:pPr>
      <w:rPr>
        <w:rFonts w:ascii="Arial" w:hAnsi="Arial" w:hint="default"/>
      </w:rPr>
    </w:lvl>
    <w:lvl w:ilvl="8" w:tplc="5CC45A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21035D"/>
    <w:multiLevelType w:val="multilevel"/>
    <w:tmpl w:val="66065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C1752F"/>
    <w:multiLevelType w:val="hybridMultilevel"/>
    <w:tmpl w:val="BA583824"/>
    <w:lvl w:ilvl="0" w:tplc="26FC18F4">
      <w:start w:val="1"/>
      <w:numFmt w:val="bullet"/>
      <w:lvlText w:val="•"/>
      <w:lvlJc w:val="left"/>
      <w:pPr>
        <w:tabs>
          <w:tab w:val="num" w:pos="720"/>
        </w:tabs>
        <w:ind w:left="720" w:hanging="360"/>
      </w:pPr>
      <w:rPr>
        <w:rFonts w:ascii="Arial" w:hAnsi="Arial" w:hint="default"/>
      </w:rPr>
    </w:lvl>
    <w:lvl w:ilvl="1" w:tplc="BEB6CE34" w:tentative="1">
      <w:start w:val="1"/>
      <w:numFmt w:val="bullet"/>
      <w:lvlText w:val="•"/>
      <w:lvlJc w:val="left"/>
      <w:pPr>
        <w:tabs>
          <w:tab w:val="num" w:pos="1440"/>
        </w:tabs>
        <w:ind w:left="1440" w:hanging="360"/>
      </w:pPr>
      <w:rPr>
        <w:rFonts w:ascii="Arial" w:hAnsi="Arial" w:hint="default"/>
      </w:rPr>
    </w:lvl>
    <w:lvl w:ilvl="2" w:tplc="3CF00F78" w:tentative="1">
      <w:start w:val="1"/>
      <w:numFmt w:val="bullet"/>
      <w:lvlText w:val="•"/>
      <w:lvlJc w:val="left"/>
      <w:pPr>
        <w:tabs>
          <w:tab w:val="num" w:pos="2160"/>
        </w:tabs>
        <w:ind w:left="2160" w:hanging="360"/>
      </w:pPr>
      <w:rPr>
        <w:rFonts w:ascii="Arial" w:hAnsi="Arial" w:hint="default"/>
      </w:rPr>
    </w:lvl>
    <w:lvl w:ilvl="3" w:tplc="B608C9E8" w:tentative="1">
      <w:start w:val="1"/>
      <w:numFmt w:val="bullet"/>
      <w:lvlText w:val="•"/>
      <w:lvlJc w:val="left"/>
      <w:pPr>
        <w:tabs>
          <w:tab w:val="num" w:pos="2880"/>
        </w:tabs>
        <w:ind w:left="2880" w:hanging="360"/>
      </w:pPr>
      <w:rPr>
        <w:rFonts w:ascii="Arial" w:hAnsi="Arial" w:hint="default"/>
      </w:rPr>
    </w:lvl>
    <w:lvl w:ilvl="4" w:tplc="726628A6" w:tentative="1">
      <w:start w:val="1"/>
      <w:numFmt w:val="bullet"/>
      <w:lvlText w:val="•"/>
      <w:lvlJc w:val="left"/>
      <w:pPr>
        <w:tabs>
          <w:tab w:val="num" w:pos="3600"/>
        </w:tabs>
        <w:ind w:left="3600" w:hanging="360"/>
      </w:pPr>
      <w:rPr>
        <w:rFonts w:ascii="Arial" w:hAnsi="Arial" w:hint="default"/>
      </w:rPr>
    </w:lvl>
    <w:lvl w:ilvl="5" w:tplc="AE3E1DA0" w:tentative="1">
      <w:start w:val="1"/>
      <w:numFmt w:val="bullet"/>
      <w:lvlText w:val="•"/>
      <w:lvlJc w:val="left"/>
      <w:pPr>
        <w:tabs>
          <w:tab w:val="num" w:pos="4320"/>
        </w:tabs>
        <w:ind w:left="4320" w:hanging="360"/>
      </w:pPr>
      <w:rPr>
        <w:rFonts w:ascii="Arial" w:hAnsi="Arial" w:hint="default"/>
      </w:rPr>
    </w:lvl>
    <w:lvl w:ilvl="6" w:tplc="E596356A" w:tentative="1">
      <w:start w:val="1"/>
      <w:numFmt w:val="bullet"/>
      <w:lvlText w:val="•"/>
      <w:lvlJc w:val="left"/>
      <w:pPr>
        <w:tabs>
          <w:tab w:val="num" w:pos="5040"/>
        </w:tabs>
        <w:ind w:left="5040" w:hanging="360"/>
      </w:pPr>
      <w:rPr>
        <w:rFonts w:ascii="Arial" w:hAnsi="Arial" w:hint="default"/>
      </w:rPr>
    </w:lvl>
    <w:lvl w:ilvl="7" w:tplc="B1E407F4" w:tentative="1">
      <w:start w:val="1"/>
      <w:numFmt w:val="bullet"/>
      <w:lvlText w:val="•"/>
      <w:lvlJc w:val="left"/>
      <w:pPr>
        <w:tabs>
          <w:tab w:val="num" w:pos="5760"/>
        </w:tabs>
        <w:ind w:left="5760" w:hanging="360"/>
      </w:pPr>
      <w:rPr>
        <w:rFonts w:ascii="Arial" w:hAnsi="Arial" w:hint="default"/>
      </w:rPr>
    </w:lvl>
    <w:lvl w:ilvl="8" w:tplc="58B20F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3A58F7"/>
    <w:multiLevelType w:val="hybridMultilevel"/>
    <w:tmpl w:val="7E3AD42E"/>
    <w:lvl w:ilvl="0" w:tplc="9074482C">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15:restartNumberingAfterBreak="0">
    <w:nsid w:val="37E93230"/>
    <w:multiLevelType w:val="hybridMultilevel"/>
    <w:tmpl w:val="4120C3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F5427D6"/>
    <w:multiLevelType w:val="hybridMultilevel"/>
    <w:tmpl w:val="5AB682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7F3772"/>
    <w:multiLevelType w:val="hybridMultilevel"/>
    <w:tmpl w:val="35069626"/>
    <w:lvl w:ilvl="0" w:tplc="8F9E267E">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95082E"/>
    <w:multiLevelType w:val="hybridMultilevel"/>
    <w:tmpl w:val="D5DCD6D4"/>
    <w:lvl w:ilvl="0" w:tplc="080C0001">
      <w:start w:val="1"/>
      <w:numFmt w:val="bullet"/>
      <w:lvlText w:val=""/>
      <w:lvlJc w:val="left"/>
      <w:pPr>
        <w:ind w:left="1068" w:hanging="360"/>
      </w:pPr>
      <w:rPr>
        <w:rFonts w:ascii="Symbol" w:hAnsi="Symbol"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3" w15:restartNumberingAfterBreak="0">
    <w:nsid w:val="401476CC"/>
    <w:multiLevelType w:val="hybridMultilevel"/>
    <w:tmpl w:val="7FC2CC2A"/>
    <w:lvl w:ilvl="0" w:tplc="FFB8FF3C">
      <w:start w:val="1"/>
      <w:numFmt w:val="bullet"/>
      <w:lvlText w:val="•"/>
      <w:lvlJc w:val="left"/>
      <w:pPr>
        <w:tabs>
          <w:tab w:val="num" w:pos="720"/>
        </w:tabs>
        <w:ind w:left="720" w:hanging="360"/>
      </w:pPr>
      <w:rPr>
        <w:rFonts w:ascii="Arial" w:hAnsi="Arial" w:hint="default"/>
      </w:rPr>
    </w:lvl>
    <w:lvl w:ilvl="1" w:tplc="54FA4ACA" w:tentative="1">
      <w:start w:val="1"/>
      <w:numFmt w:val="bullet"/>
      <w:lvlText w:val="•"/>
      <w:lvlJc w:val="left"/>
      <w:pPr>
        <w:tabs>
          <w:tab w:val="num" w:pos="1440"/>
        </w:tabs>
        <w:ind w:left="1440" w:hanging="360"/>
      </w:pPr>
      <w:rPr>
        <w:rFonts w:ascii="Arial" w:hAnsi="Arial" w:hint="default"/>
      </w:rPr>
    </w:lvl>
    <w:lvl w:ilvl="2" w:tplc="B7248F0A" w:tentative="1">
      <w:start w:val="1"/>
      <w:numFmt w:val="bullet"/>
      <w:lvlText w:val="•"/>
      <w:lvlJc w:val="left"/>
      <w:pPr>
        <w:tabs>
          <w:tab w:val="num" w:pos="2160"/>
        </w:tabs>
        <w:ind w:left="2160" w:hanging="360"/>
      </w:pPr>
      <w:rPr>
        <w:rFonts w:ascii="Arial" w:hAnsi="Arial" w:hint="default"/>
      </w:rPr>
    </w:lvl>
    <w:lvl w:ilvl="3" w:tplc="E2046A2E" w:tentative="1">
      <w:start w:val="1"/>
      <w:numFmt w:val="bullet"/>
      <w:lvlText w:val="•"/>
      <w:lvlJc w:val="left"/>
      <w:pPr>
        <w:tabs>
          <w:tab w:val="num" w:pos="2880"/>
        </w:tabs>
        <w:ind w:left="2880" w:hanging="360"/>
      </w:pPr>
      <w:rPr>
        <w:rFonts w:ascii="Arial" w:hAnsi="Arial" w:hint="default"/>
      </w:rPr>
    </w:lvl>
    <w:lvl w:ilvl="4" w:tplc="DDC20D7E" w:tentative="1">
      <w:start w:val="1"/>
      <w:numFmt w:val="bullet"/>
      <w:lvlText w:val="•"/>
      <w:lvlJc w:val="left"/>
      <w:pPr>
        <w:tabs>
          <w:tab w:val="num" w:pos="3600"/>
        </w:tabs>
        <w:ind w:left="3600" w:hanging="360"/>
      </w:pPr>
      <w:rPr>
        <w:rFonts w:ascii="Arial" w:hAnsi="Arial" w:hint="default"/>
      </w:rPr>
    </w:lvl>
    <w:lvl w:ilvl="5" w:tplc="EDBCE130" w:tentative="1">
      <w:start w:val="1"/>
      <w:numFmt w:val="bullet"/>
      <w:lvlText w:val="•"/>
      <w:lvlJc w:val="left"/>
      <w:pPr>
        <w:tabs>
          <w:tab w:val="num" w:pos="4320"/>
        </w:tabs>
        <w:ind w:left="4320" w:hanging="360"/>
      </w:pPr>
      <w:rPr>
        <w:rFonts w:ascii="Arial" w:hAnsi="Arial" w:hint="default"/>
      </w:rPr>
    </w:lvl>
    <w:lvl w:ilvl="6" w:tplc="70F85EEA" w:tentative="1">
      <w:start w:val="1"/>
      <w:numFmt w:val="bullet"/>
      <w:lvlText w:val="•"/>
      <w:lvlJc w:val="left"/>
      <w:pPr>
        <w:tabs>
          <w:tab w:val="num" w:pos="5040"/>
        </w:tabs>
        <w:ind w:left="5040" w:hanging="360"/>
      </w:pPr>
      <w:rPr>
        <w:rFonts w:ascii="Arial" w:hAnsi="Arial" w:hint="default"/>
      </w:rPr>
    </w:lvl>
    <w:lvl w:ilvl="7" w:tplc="8E1A10D0" w:tentative="1">
      <w:start w:val="1"/>
      <w:numFmt w:val="bullet"/>
      <w:lvlText w:val="•"/>
      <w:lvlJc w:val="left"/>
      <w:pPr>
        <w:tabs>
          <w:tab w:val="num" w:pos="5760"/>
        </w:tabs>
        <w:ind w:left="5760" w:hanging="360"/>
      </w:pPr>
      <w:rPr>
        <w:rFonts w:ascii="Arial" w:hAnsi="Arial" w:hint="default"/>
      </w:rPr>
    </w:lvl>
    <w:lvl w:ilvl="8" w:tplc="68A2855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7018C3"/>
    <w:multiLevelType w:val="hybridMultilevel"/>
    <w:tmpl w:val="5F387E12"/>
    <w:lvl w:ilvl="0" w:tplc="09C88CE2">
      <w:start w:val="1"/>
      <w:numFmt w:val="bullet"/>
      <w:lvlText w:val="•"/>
      <w:lvlJc w:val="left"/>
      <w:pPr>
        <w:tabs>
          <w:tab w:val="num" w:pos="720"/>
        </w:tabs>
        <w:ind w:left="720" w:hanging="360"/>
      </w:pPr>
      <w:rPr>
        <w:rFonts w:ascii="Arial" w:hAnsi="Arial" w:hint="default"/>
      </w:rPr>
    </w:lvl>
    <w:lvl w:ilvl="1" w:tplc="1D2EC46C" w:tentative="1">
      <w:start w:val="1"/>
      <w:numFmt w:val="bullet"/>
      <w:lvlText w:val="•"/>
      <w:lvlJc w:val="left"/>
      <w:pPr>
        <w:tabs>
          <w:tab w:val="num" w:pos="1440"/>
        </w:tabs>
        <w:ind w:left="1440" w:hanging="360"/>
      </w:pPr>
      <w:rPr>
        <w:rFonts w:ascii="Arial" w:hAnsi="Arial" w:hint="default"/>
      </w:rPr>
    </w:lvl>
    <w:lvl w:ilvl="2" w:tplc="EBBC4DC4" w:tentative="1">
      <w:start w:val="1"/>
      <w:numFmt w:val="bullet"/>
      <w:lvlText w:val="•"/>
      <w:lvlJc w:val="left"/>
      <w:pPr>
        <w:tabs>
          <w:tab w:val="num" w:pos="2160"/>
        </w:tabs>
        <w:ind w:left="2160" w:hanging="360"/>
      </w:pPr>
      <w:rPr>
        <w:rFonts w:ascii="Arial" w:hAnsi="Arial" w:hint="default"/>
      </w:rPr>
    </w:lvl>
    <w:lvl w:ilvl="3" w:tplc="D2022D4C" w:tentative="1">
      <w:start w:val="1"/>
      <w:numFmt w:val="bullet"/>
      <w:lvlText w:val="•"/>
      <w:lvlJc w:val="left"/>
      <w:pPr>
        <w:tabs>
          <w:tab w:val="num" w:pos="2880"/>
        </w:tabs>
        <w:ind w:left="2880" w:hanging="360"/>
      </w:pPr>
      <w:rPr>
        <w:rFonts w:ascii="Arial" w:hAnsi="Arial" w:hint="default"/>
      </w:rPr>
    </w:lvl>
    <w:lvl w:ilvl="4" w:tplc="3CEA5E2A" w:tentative="1">
      <w:start w:val="1"/>
      <w:numFmt w:val="bullet"/>
      <w:lvlText w:val="•"/>
      <w:lvlJc w:val="left"/>
      <w:pPr>
        <w:tabs>
          <w:tab w:val="num" w:pos="3600"/>
        </w:tabs>
        <w:ind w:left="3600" w:hanging="360"/>
      </w:pPr>
      <w:rPr>
        <w:rFonts w:ascii="Arial" w:hAnsi="Arial" w:hint="default"/>
      </w:rPr>
    </w:lvl>
    <w:lvl w:ilvl="5" w:tplc="0130DDDC" w:tentative="1">
      <w:start w:val="1"/>
      <w:numFmt w:val="bullet"/>
      <w:lvlText w:val="•"/>
      <w:lvlJc w:val="left"/>
      <w:pPr>
        <w:tabs>
          <w:tab w:val="num" w:pos="4320"/>
        </w:tabs>
        <w:ind w:left="4320" w:hanging="360"/>
      </w:pPr>
      <w:rPr>
        <w:rFonts w:ascii="Arial" w:hAnsi="Arial" w:hint="default"/>
      </w:rPr>
    </w:lvl>
    <w:lvl w:ilvl="6" w:tplc="C780FA84" w:tentative="1">
      <w:start w:val="1"/>
      <w:numFmt w:val="bullet"/>
      <w:lvlText w:val="•"/>
      <w:lvlJc w:val="left"/>
      <w:pPr>
        <w:tabs>
          <w:tab w:val="num" w:pos="5040"/>
        </w:tabs>
        <w:ind w:left="5040" w:hanging="360"/>
      </w:pPr>
      <w:rPr>
        <w:rFonts w:ascii="Arial" w:hAnsi="Arial" w:hint="default"/>
      </w:rPr>
    </w:lvl>
    <w:lvl w:ilvl="7" w:tplc="55F0371A" w:tentative="1">
      <w:start w:val="1"/>
      <w:numFmt w:val="bullet"/>
      <w:lvlText w:val="•"/>
      <w:lvlJc w:val="left"/>
      <w:pPr>
        <w:tabs>
          <w:tab w:val="num" w:pos="5760"/>
        </w:tabs>
        <w:ind w:left="5760" w:hanging="360"/>
      </w:pPr>
      <w:rPr>
        <w:rFonts w:ascii="Arial" w:hAnsi="Arial" w:hint="default"/>
      </w:rPr>
    </w:lvl>
    <w:lvl w:ilvl="8" w:tplc="38321F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2B5183"/>
    <w:multiLevelType w:val="hybridMultilevel"/>
    <w:tmpl w:val="CC3EF34E"/>
    <w:lvl w:ilvl="0" w:tplc="E22C3042">
      <w:start w:val="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561962"/>
    <w:multiLevelType w:val="hybridMultilevel"/>
    <w:tmpl w:val="908E0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F132FE"/>
    <w:multiLevelType w:val="hybridMultilevel"/>
    <w:tmpl w:val="AF2A5DE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58690DC4"/>
    <w:multiLevelType w:val="hybridMultilevel"/>
    <w:tmpl w:val="817AB2B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58AB6CA7"/>
    <w:multiLevelType w:val="hybridMultilevel"/>
    <w:tmpl w:val="0F6AA4BE"/>
    <w:lvl w:ilvl="0" w:tplc="958490C8">
      <w:start w:val="1"/>
      <w:numFmt w:val="bullet"/>
      <w:lvlText w:val="•"/>
      <w:lvlJc w:val="left"/>
      <w:pPr>
        <w:tabs>
          <w:tab w:val="num" w:pos="720"/>
        </w:tabs>
        <w:ind w:left="720" w:hanging="360"/>
      </w:pPr>
      <w:rPr>
        <w:rFonts w:ascii="Arial" w:hAnsi="Arial" w:hint="default"/>
      </w:rPr>
    </w:lvl>
    <w:lvl w:ilvl="1" w:tplc="AB78B3E6" w:tentative="1">
      <w:start w:val="1"/>
      <w:numFmt w:val="bullet"/>
      <w:lvlText w:val="•"/>
      <w:lvlJc w:val="left"/>
      <w:pPr>
        <w:tabs>
          <w:tab w:val="num" w:pos="1440"/>
        </w:tabs>
        <w:ind w:left="1440" w:hanging="360"/>
      </w:pPr>
      <w:rPr>
        <w:rFonts w:ascii="Arial" w:hAnsi="Arial" w:hint="default"/>
      </w:rPr>
    </w:lvl>
    <w:lvl w:ilvl="2" w:tplc="0BBA4B92" w:tentative="1">
      <w:start w:val="1"/>
      <w:numFmt w:val="bullet"/>
      <w:lvlText w:val="•"/>
      <w:lvlJc w:val="left"/>
      <w:pPr>
        <w:tabs>
          <w:tab w:val="num" w:pos="2160"/>
        </w:tabs>
        <w:ind w:left="2160" w:hanging="360"/>
      </w:pPr>
      <w:rPr>
        <w:rFonts w:ascii="Arial" w:hAnsi="Arial" w:hint="default"/>
      </w:rPr>
    </w:lvl>
    <w:lvl w:ilvl="3" w:tplc="7F30BA20" w:tentative="1">
      <w:start w:val="1"/>
      <w:numFmt w:val="bullet"/>
      <w:lvlText w:val="•"/>
      <w:lvlJc w:val="left"/>
      <w:pPr>
        <w:tabs>
          <w:tab w:val="num" w:pos="2880"/>
        </w:tabs>
        <w:ind w:left="2880" w:hanging="360"/>
      </w:pPr>
      <w:rPr>
        <w:rFonts w:ascii="Arial" w:hAnsi="Arial" w:hint="default"/>
      </w:rPr>
    </w:lvl>
    <w:lvl w:ilvl="4" w:tplc="F68623BE" w:tentative="1">
      <w:start w:val="1"/>
      <w:numFmt w:val="bullet"/>
      <w:lvlText w:val="•"/>
      <w:lvlJc w:val="left"/>
      <w:pPr>
        <w:tabs>
          <w:tab w:val="num" w:pos="3600"/>
        </w:tabs>
        <w:ind w:left="3600" w:hanging="360"/>
      </w:pPr>
      <w:rPr>
        <w:rFonts w:ascii="Arial" w:hAnsi="Arial" w:hint="default"/>
      </w:rPr>
    </w:lvl>
    <w:lvl w:ilvl="5" w:tplc="A2587ED6" w:tentative="1">
      <w:start w:val="1"/>
      <w:numFmt w:val="bullet"/>
      <w:lvlText w:val="•"/>
      <w:lvlJc w:val="left"/>
      <w:pPr>
        <w:tabs>
          <w:tab w:val="num" w:pos="4320"/>
        </w:tabs>
        <w:ind w:left="4320" w:hanging="360"/>
      </w:pPr>
      <w:rPr>
        <w:rFonts w:ascii="Arial" w:hAnsi="Arial" w:hint="default"/>
      </w:rPr>
    </w:lvl>
    <w:lvl w:ilvl="6" w:tplc="45C4E63C" w:tentative="1">
      <w:start w:val="1"/>
      <w:numFmt w:val="bullet"/>
      <w:lvlText w:val="•"/>
      <w:lvlJc w:val="left"/>
      <w:pPr>
        <w:tabs>
          <w:tab w:val="num" w:pos="5040"/>
        </w:tabs>
        <w:ind w:left="5040" w:hanging="360"/>
      </w:pPr>
      <w:rPr>
        <w:rFonts w:ascii="Arial" w:hAnsi="Arial" w:hint="default"/>
      </w:rPr>
    </w:lvl>
    <w:lvl w:ilvl="7" w:tplc="482ADB0C" w:tentative="1">
      <w:start w:val="1"/>
      <w:numFmt w:val="bullet"/>
      <w:lvlText w:val="•"/>
      <w:lvlJc w:val="left"/>
      <w:pPr>
        <w:tabs>
          <w:tab w:val="num" w:pos="5760"/>
        </w:tabs>
        <w:ind w:left="5760" w:hanging="360"/>
      </w:pPr>
      <w:rPr>
        <w:rFonts w:ascii="Arial" w:hAnsi="Arial" w:hint="default"/>
      </w:rPr>
    </w:lvl>
    <w:lvl w:ilvl="8" w:tplc="079891E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A82709D"/>
    <w:multiLevelType w:val="hybridMultilevel"/>
    <w:tmpl w:val="2B3045AC"/>
    <w:lvl w:ilvl="0" w:tplc="37284F0C">
      <w:start w:val="1"/>
      <w:numFmt w:val="bullet"/>
      <w:lvlText w:val="•"/>
      <w:lvlJc w:val="left"/>
      <w:pPr>
        <w:tabs>
          <w:tab w:val="num" w:pos="720"/>
        </w:tabs>
        <w:ind w:left="720" w:hanging="360"/>
      </w:pPr>
      <w:rPr>
        <w:rFonts w:ascii="Arial" w:hAnsi="Arial" w:hint="default"/>
      </w:rPr>
    </w:lvl>
    <w:lvl w:ilvl="1" w:tplc="02F2787E" w:tentative="1">
      <w:start w:val="1"/>
      <w:numFmt w:val="bullet"/>
      <w:lvlText w:val="•"/>
      <w:lvlJc w:val="left"/>
      <w:pPr>
        <w:tabs>
          <w:tab w:val="num" w:pos="1440"/>
        </w:tabs>
        <w:ind w:left="1440" w:hanging="360"/>
      </w:pPr>
      <w:rPr>
        <w:rFonts w:ascii="Arial" w:hAnsi="Arial" w:hint="default"/>
      </w:rPr>
    </w:lvl>
    <w:lvl w:ilvl="2" w:tplc="D8362DC8" w:tentative="1">
      <w:start w:val="1"/>
      <w:numFmt w:val="bullet"/>
      <w:lvlText w:val="•"/>
      <w:lvlJc w:val="left"/>
      <w:pPr>
        <w:tabs>
          <w:tab w:val="num" w:pos="2160"/>
        </w:tabs>
        <w:ind w:left="2160" w:hanging="360"/>
      </w:pPr>
      <w:rPr>
        <w:rFonts w:ascii="Arial" w:hAnsi="Arial" w:hint="default"/>
      </w:rPr>
    </w:lvl>
    <w:lvl w:ilvl="3" w:tplc="B7EC53AC" w:tentative="1">
      <w:start w:val="1"/>
      <w:numFmt w:val="bullet"/>
      <w:lvlText w:val="•"/>
      <w:lvlJc w:val="left"/>
      <w:pPr>
        <w:tabs>
          <w:tab w:val="num" w:pos="2880"/>
        </w:tabs>
        <w:ind w:left="2880" w:hanging="360"/>
      </w:pPr>
      <w:rPr>
        <w:rFonts w:ascii="Arial" w:hAnsi="Arial" w:hint="default"/>
      </w:rPr>
    </w:lvl>
    <w:lvl w:ilvl="4" w:tplc="61346C8E" w:tentative="1">
      <w:start w:val="1"/>
      <w:numFmt w:val="bullet"/>
      <w:lvlText w:val="•"/>
      <w:lvlJc w:val="left"/>
      <w:pPr>
        <w:tabs>
          <w:tab w:val="num" w:pos="3600"/>
        </w:tabs>
        <w:ind w:left="3600" w:hanging="360"/>
      </w:pPr>
      <w:rPr>
        <w:rFonts w:ascii="Arial" w:hAnsi="Arial" w:hint="default"/>
      </w:rPr>
    </w:lvl>
    <w:lvl w:ilvl="5" w:tplc="FDFC30DA" w:tentative="1">
      <w:start w:val="1"/>
      <w:numFmt w:val="bullet"/>
      <w:lvlText w:val="•"/>
      <w:lvlJc w:val="left"/>
      <w:pPr>
        <w:tabs>
          <w:tab w:val="num" w:pos="4320"/>
        </w:tabs>
        <w:ind w:left="4320" w:hanging="360"/>
      </w:pPr>
      <w:rPr>
        <w:rFonts w:ascii="Arial" w:hAnsi="Arial" w:hint="default"/>
      </w:rPr>
    </w:lvl>
    <w:lvl w:ilvl="6" w:tplc="60D65BAE" w:tentative="1">
      <w:start w:val="1"/>
      <w:numFmt w:val="bullet"/>
      <w:lvlText w:val="•"/>
      <w:lvlJc w:val="left"/>
      <w:pPr>
        <w:tabs>
          <w:tab w:val="num" w:pos="5040"/>
        </w:tabs>
        <w:ind w:left="5040" w:hanging="360"/>
      </w:pPr>
      <w:rPr>
        <w:rFonts w:ascii="Arial" w:hAnsi="Arial" w:hint="default"/>
      </w:rPr>
    </w:lvl>
    <w:lvl w:ilvl="7" w:tplc="A094DACC" w:tentative="1">
      <w:start w:val="1"/>
      <w:numFmt w:val="bullet"/>
      <w:lvlText w:val="•"/>
      <w:lvlJc w:val="left"/>
      <w:pPr>
        <w:tabs>
          <w:tab w:val="num" w:pos="5760"/>
        </w:tabs>
        <w:ind w:left="5760" w:hanging="360"/>
      </w:pPr>
      <w:rPr>
        <w:rFonts w:ascii="Arial" w:hAnsi="Arial" w:hint="default"/>
      </w:rPr>
    </w:lvl>
    <w:lvl w:ilvl="8" w:tplc="697E7CE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0CD60FB"/>
    <w:multiLevelType w:val="hybridMultilevel"/>
    <w:tmpl w:val="B59EF7B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184568D"/>
    <w:multiLevelType w:val="hybridMultilevel"/>
    <w:tmpl w:val="3DF6827C"/>
    <w:lvl w:ilvl="0" w:tplc="63E0ED6A">
      <w:start w:val="1"/>
      <w:numFmt w:val="bullet"/>
      <w:lvlText w:val="•"/>
      <w:lvlJc w:val="left"/>
      <w:pPr>
        <w:tabs>
          <w:tab w:val="num" w:pos="720"/>
        </w:tabs>
        <w:ind w:left="720" w:hanging="360"/>
      </w:pPr>
      <w:rPr>
        <w:rFonts w:ascii="Arial" w:hAnsi="Arial" w:hint="default"/>
      </w:rPr>
    </w:lvl>
    <w:lvl w:ilvl="1" w:tplc="7D746ADC" w:tentative="1">
      <w:start w:val="1"/>
      <w:numFmt w:val="bullet"/>
      <w:lvlText w:val="•"/>
      <w:lvlJc w:val="left"/>
      <w:pPr>
        <w:tabs>
          <w:tab w:val="num" w:pos="1440"/>
        </w:tabs>
        <w:ind w:left="1440" w:hanging="360"/>
      </w:pPr>
      <w:rPr>
        <w:rFonts w:ascii="Arial" w:hAnsi="Arial" w:hint="default"/>
      </w:rPr>
    </w:lvl>
    <w:lvl w:ilvl="2" w:tplc="0832E134" w:tentative="1">
      <w:start w:val="1"/>
      <w:numFmt w:val="bullet"/>
      <w:lvlText w:val="•"/>
      <w:lvlJc w:val="left"/>
      <w:pPr>
        <w:tabs>
          <w:tab w:val="num" w:pos="2160"/>
        </w:tabs>
        <w:ind w:left="2160" w:hanging="360"/>
      </w:pPr>
      <w:rPr>
        <w:rFonts w:ascii="Arial" w:hAnsi="Arial" w:hint="default"/>
      </w:rPr>
    </w:lvl>
    <w:lvl w:ilvl="3" w:tplc="12AEE868" w:tentative="1">
      <w:start w:val="1"/>
      <w:numFmt w:val="bullet"/>
      <w:lvlText w:val="•"/>
      <w:lvlJc w:val="left"/>
      <w:pPr>
        <w:tabs>
          <w:tab w:val="num" w:pos="2880"/>
        </w:tabs>
        <w:ind w:left="2880" w:hanging="360"/>
      </w:pPr>
      <w:rPr>
        <w:rFonts w:ascii="Arial" w:hAnsi="Arial" w:hint="default"/>
      </w:rPr>
    </w:lvl>
    <w:lvl w:ilvl="4" w:tplc="98241C14" w:tentative="1">
      <w:start w:val="1"/>
      <w:numFmt w:val="bullet"/>
      <w:lvlText w:val="•"/>
      <w:lvlJc w:val="left"/>
      <w:pPr>
        <w:tabs>
          <w:tab w:val="num" w:pos="3600"/>
        </w:tabs>
        <w:ind w:left="3600" w:hanging="360"/>
      </w:pPr>
      <w:rPr>
        <w:rFonts w:ascii="Arial" w:hAnsi="Arial" w:hint="default"/>
      </w:rPr>
    </w:lvl>
    <w:lvl w:ilvl="5" w:tplc="98E4ED6C" w:tentative="1">
      <w:start w:val="1"/>
      <w:numFmt w:val="bullet"/>
      <w:lvlText w:val="•"/>
      <w:lvlJc w:val="left"/>
      <w:pPr>
        <w:tabs>
          <w:tab w:val="num" w:pos="4320"/>
        </w:tabs>
        <w:ind w:left="4320" w:hanging="360"/>
      </w:pPr>
      <w:rPr>
        <w:rFonts w:ascii="Arial" w:hAnsi="Arial" w:hint="default"/>
      </w:rPr>
    </w:lvl>
    <w:lvl w:ilvl="6" w:tplc="FFDA0F26" w:tentative="1">
      <w:start w:val="1"/>
      <w:numFmt w:val="bullet"/>
      <w:lvlText w:val="•"/>
      <w:lvlJc w:val="left"/>
      <w:pPr>
        <w:tabs>
          <w:tab w:val="num" w:pos="5040"/>
        </w:tabs>
        <w:ind w:left="5040" w:hanging="360"/>
      </w:pPr>
      <w:rPr>
        <w:rFonts w:ascii="Arial" w:hAnsi="Arial" w:hint="default"/>
      </w:rPr>
    </w:lvl>
    <w:lvl w:ilvl="7" w:tplc="72FED364" w:tentative="1">
      <w:start w:val="1"/>
      <w:numFmt w:val="bullet"/>
      <w:lvlText w:val="•"/>
      <w:lvlJc w:val="left"/>
      <w:pPr>
        <w:tabs>
          <w:tab w:val="num" w:pos="5760"/>
        </w:tabs>
        <w:ind w:left="5760" w:hanging="360"/>
      </w:pPr>
      <w:rPr>
        <w:rFonts w:ascii="Arial" w:hAnsi="Arial" w:hint="default"/>
      </w:rPr>
    </w:lvl>
    <w:lvl w:ilvl="8" w:tplc="52C2406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D755AB"/>
    <w:multiLevelType w:val="hybridMultilevel"/>
    <w:tmpl w:val="B5AC3010"/>
    <w:lvl w:ilvl="0" w:tplc="4EB61D14">
      <w:start w:val="1"/>
      <w:numFmt w:val="bullet"/>
      <w:lvlText w:val="•"/>
      <w:lvlJc w:val="left"/>
      <w:pPr>
        <w:tabs>
          <w:tab w:val="num" w:pos="720"/>
        </w:tabs>
        <w:ind w:left="720" w:hanging="360"/>
      </w:pPr>
      <w:rPr>
        <w:rFonts w:ascii="Arial" w:hAnsi="Arial" w:hint="default"/>
      </w:rPr>
    </w:lvl>
    <w:lvl w:ilvl="1" w:tplc="F1AC0410" w:tentative="1">
      <w:start w:val="1"/>
      <w:numFmt w:val="bullet"/>
      <w:lvlText w:val="•"/>
      <w:lvlJc w:val="left"/>
      <w:pPr>
        <w:tabs>
          <w:tab w:val="num" w:pos="1440"/>
        </w:tabs>
        <w:ind w:left="1440" w:hanging="360"/>
      </w:pPr>
      <w:rPr>
        <w:rFonts w:ascii="Arial" w:hAnsi="Arial" w:hint="default"/>
      </w:rPr>
    </w:lvl>
    <w:lvl w:ilvl="2" w:tplc="5C5A5F38" w:tentative="1">
      <w:start w:val="1"/>
      <w:numFmt w:val="bullet"/>
      <w:lvlText w:val="•"/>
      <w:lvlJc w:val="left"/>
      <w:pPr>
        <w:tabs>
          <w:tab w:val="num" w:pos="2160"/>
        </w:tabs>
        <w:ind w:left="2160" w:hanging="360"/>
      </w:pPr>
      <w:rPr>
        <w:rFonts w:ascii="Arial" w:hAnsi="Arial" w:hint="default"/>
      </w:rPr>
    </w:lvl>
    <w:lvl w:ilvl="3" w:tplc="45C27576" w:tentative="1">
      <w:start w:val="1"/>
      <w:numFmt w:val="bullet"/>
      <w:lvlText w:val="•"/>
      <w:lvlJc w:val="left"/>
      <w:pPr>
        <w:tabs>
          <w:tab w:val="num" w:pos="2880"/>
        </w:tabs>
        <w:ind w:left="2880" w:hanging="360"/>
      </w:pPr>
      <w:rPr>
        <w:rFonts w:ascii="Arial" w:hAnsi="Arial" w:hint="default"/>
      </w:rPr>
    </w:lvl>
    <w:lvl w:ilvl="4" w:tplc="9D9035FC" w:tentative="1">
      <w:start w:val="1"/>
      <w:numFmt w:val="bullet"/>
      <w:lvlText w:val="•"/>
      <w:lvlJc w:val="left"/>
      <w:pPr>
        <w:tabs>
          <w:tab w:val="num" w:pos="3600"/>
        </w:tabs>
        <w:ind w:left="3600" w:hanging="360"/>
      </w:pPr>
      <w:rPr>
        <w:rFonts w:ascii="Arial" w:hAnsi="Arial" w:hint="default"/>
      </w:rPr>
    </w:lvl>
    <w:lvl w:ilvl="5" w:tplc="7AEAE872" w:tentative="1">
      <w:start w:val="1"/>
      <w:numFmt w:val="bullet"/>
      <w:lvlText w:val="•"/>
      <w:lvlJc w:val="left"/>
      <w:pPr>
        <w:tabs>
          <w:tab w:val="num" w:pos="4320"/>
        </w:tabs>
        <w:ind w:left="4320" w:hanging="360"/>
      </w:pPr>
      <w:rPr>
        <w:rFonts w:ascii="Arial" w:hAnsi="Arial" w:hint="default"/>
      </w:rPr>
    </w:lvl>
    <w:lvl w:ilvl="6" w:tplc="ECEE18C2" w:tentative="1">
      <w:start w:val="1"/>
      <w:numFmt w:val="bullet"/>
      <w:lvlText w:val="•"/>
      <w:lvlJc w:val="left"/>
      <w:pPr>
        <w:tabs>
          <w:tab w:val="num" w:pos="5040"/>
        </w:tabs>
        <w:ind w:left="5040" w:hanging="360"/>
      </w:pPr>
      <w:rPr>
        <w:rFonts w:ascii="Arial" w:hAnsi="Arial" w:hint="default"/>
      </w:rPr>
    </w:lvl>
    <w:lvl w:ilvl="7" w:tplc="47C83C06" w:tentative="1">
      <w:start w:val="1"/>
      <w:numFmt w:val="bullet"/>
      <w:lvlText w:val="•"/>
      <w:lvlJc w:val="left"/>
      <w:pPr>
        <w:tabs>
          <w:tab w:val="num" w:pos="5760"/>
        </w:tabs>
        <w:ind w:left="5760" w:hanging="360"/>
      </w:pPr>
      <w:rPr>
        <w:rFonts w:ascii="Arial" w:hAnsi="Arial" w:hint="default"/>
      </w:rPr>
    </w:lvl>
    <w:lvl w:ilvl="8" w:tplc="2D64A1B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723A25"/>
    <w:multiLevelType w:val="hybridMultilevel"/>
    <w:tmpl w:val="D872122A"/>
    <w:lvl w:ilvl="0" w:tplc="1D968500">
      <w:start w:val="1"/>
      <w:numFmt w:val="bullet"/>
      <w:lvlText w:val="•"/>
      <w:lvlJc w:val="left"/>
      <w:pPr>
        <w:tabs>
          <w:tab w:val="num" w:pos="720"/>
        </w:tabs>
        <w:ind w:left="720" w:hanging="360"/>
      </w:pPr>
      <w:rPr>
        <w:rFonts w:ascii="Arial" w:hAnsi="Arial" w:hint="default"/>
      </w:rPr>
    </w:lvl>
    <w:lvl w:ilvl="1" w:tplc="BA748C1E" w:tentative="1">
      <w:start w:val="1"/>
      <w:numFmt w:val="bullet"/>
      <w:lvlText w:val="•"/>
      <w:lvlJc w:val="left"/>
      <w:pPr>
        <w:tabs>
          <w:tab w:val="num" w:pos="1440"/>
        </w:tabs>
        <w:ind w:left="1440" w:hanging="360"/>
      </w:pPr>
      <w:rPr>
        <w:rFonts w:ascii="Arial" w:hAnsi="Arial" w:hint="default"/>
      </w:rPr>
    </w:lvl>
    <w:lvl w:ilvl="2" w:tplc="C63A2382" w:tentative="1">
      <w:start w:val="1"/>
      <w:numFmt w:val="bullet"/>
      <w:lvlText w:val="•"/>
      <w:lvlJc w:val="left"/>
      <w:pPr>
        <w:tabs>
          <w:tab w:val="num" w:pos="2160"/>
        </w:tabs>
        <w:ind w:left="2160" w:hanging="360"/>
      </w:pPr>
      <w:rPr>
        <w:rFonts w:ascii="Arial" w:hAnsi="Arial" w:hint="default"/>
      </w:rPr>
    </w:lvl>
    <w:lvl w:ilvl="3" w:tplc="99C4A2CA" w:tentative="1">
      <w:start w:val="1"/>
      <w:numFmt w:val="bullet"/>
      <w:lvlText w:val="•"/>
      <w:lvlJc w:val="left"/>
      <w:pPr>
        <w:tabs>
          <w:tab w:val="num" w:pos="2880"/>
        </w:tabs>
        <w:ind w:left="2880" w:hanging="360"/>
      </w:pPr>
      <w:rPr>
        <w:rFonts w:ascii="Arial" w:hAnsi="Arial" w:hint="default"/>
      </w:rPr>
    </w:lvl>
    <w:lvl w:ilvl="4" w:tplc="CCB498AE" w:tentative="1">
      <w:start w:val="1"/>
      <w:numFmt w:val="bullet"/>
      <w:lvlText w:val="•"/>
      <w:lvlJc w:val="left"/>
      <w:pPr>
        <w:tabs>
          <w:tab w:val="num" w:pos="3600"/>
        </w:tabs>
        <w:ind w:left="3600" w:hanging="360"/>
      </w:pPr>
      <w:rPr>
        <w:rFonts w:ascii="Arial" w:hAnsi="Arial" w:hint="default"/>
      </w:rPr>
    </w:lvl>
    <w:lvl w:ilvl="5" w:tplc="B616D716" w:tentative="1">
      <w:start w:val="1"/>
      <w:numFmt w:val="bullet"/>
      <w:lvlText w:val="•"/>
      <w:lvlJc w:val="left"/>
      <w:pPr>
        <w:tabs>
          <w:tab w:val="num" w:pos="4320"/>
        </w:tabs>
        <w:ind w:left="4320" w:hanging="360"/>
      </w:pPr>
      <w:rPr>
        <w:rFonts w:ascii="Arial" w:hAnsi="Arial" w:hint="default"/>
      </w:rPr>
    </w:lvl>
    <w:lvl w:ilvl="6" w:tplc="12441C9C" w:tentative="1">
      <w:start w:val="1"/>
      <w:numFmt w:val="bullet"/>
      <w:lvlText w:val="•"/>
      <w:lvlJc w:val="left"/>
      <w:pPr>
        <w:tabs>
          <w:tab w:val="num" w:pos="5040"/>
        </w:tabs>
        <w:ind w:left="5040" w:hanging="360"/>
      </w:pPr>
      <w:rPr>
        <w:rFonts w:ascii="Arial" w:hAnsi="Arial" w:hint="default"/>
      </w:rPr>
    </w:lvl>
    <w:lvl w:ilvl="7" w:tplc="CE46E576" w:tentative="1">
      <w:start w:val="1"/>
      <w:numFmt w:val="bullet"/>
      <w:lvlText w:val="•"/>
      <w:lvlJc w:val="left"/>
      <w:pPr>
        <w:tabs>
          <w:tab w:val="num" w:pos="5760"/>
        </w:tabs>
        <w:ind w:left="5760" w:hanging="360"/>
      </w:pPr>
      <w:rPr>
        <w:rFonts w:ascii="Arial" w:hAnsi="Arial" w:hint="default"/>
      </w:rPr>
    </w:lvl>
    <w:lvl w:ilvl="8" w:tplc="630A13B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B2183F"/>
    <w:multiLevelType w:val="hybridMultilevel"/>
    <w:tmpl w:val="408819C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280798D"/>
    <w:multiLevelType w:val="hybridMultilevel"/>
    <w:tmpl w:val="D68AF23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77DC07A2"/>
    <w:multiLevelType w:val="hybridMultilevel"/>
    <w:tmpl w:val="E2FA3938"/>
    <w:lvl w:ilvl="0" w:tplc="86EC75EC">
      <w:start w:val="1"/>
      <w:numFmt w:val="bullet"/>
      <w:lvlText w:val="•"/>
      <w:lvlJc w:val="left"/>
      <w:pPr>
        <w:tabs>
          <w:tab w:val="num" w:pos="720"/>
        </w:tabs>
        <w:ind w:left="720" w:hanging="360"/>
      </w:pPr>
      <w:rPr>
        <w:rFonts w:ascii="Arial" w:hAnsi="Arial" w:hint="default"/>
      </w:rPr>
    </w:lvl>
    <w:lvl w:ilvl="1" w:tplc="4694F12A" w:tentative="1">
      <w:start w:val="1"/>
      <w:numFmt w:val="bullet"/>
      <w:lvlText w:val="•"/>
      <w:lvlJc w:val="left"/>
      <w:pPr>
        <w:tabs>
          <w:tab w:val="num" w:pos="1440"/>
        </w:tabs>
        <w:ind w:left="1440" w:hanging="360"/>
      </w:pPr>
      <w:rPr>
        <w:rFonts w:ascii="Arial" w:hAnsi="Arial" w:hint="default"/>
      </w:rPr>
    </w:lvl>
    <w:lvl w:ilvl="2" w:tplc="94588142" w:tentative="1">
      <w:start w:val="1"/>
      <w:numFmt w:val="bullet"/>
      <w:lvlText w:val="•"/>
      <w:lvlJc w:val="left"/>
      <w:pPr>
        <w:tabs>
          <w:tab w:val="num" w:pos="2160"/>
        </w:tabs>
        <w:ind w:left="2160" w:hanging="360"/>
      </w:pPr>
      <w:rPr>
        <w:rFonts w:ascii="Arial" w:hAnsi="Arial" w:hint="default"/>
      </w:rPr>
    </w:lvl>
    <w:lvl w:ilvl="3" w:tplc="36EA10C4" w:tentative="1">
      <w:start w:val="1"/>
      <w:numFmt w:val="bullet"/>
      <w:lvlText w:val="•"/>
      <w:lvlJc w:val="left"/>
      <w:pPr>
        <w:tabs>
          <w:tab w:val="num" w:pos="2880"/>
        </w:tabs>
        <w:ind w:left="2880" w:hanging="360"/>
      </w:pPr>
      <w:rPr>
        <w:rFonts w:ascii="Arial" w:hAnsi="Arial" w:hint="default"/>
      </w:rPr>
    </w:lvl>
    <w:lvl w:ilvl="4" w:tplc="9704EE44" w:tentative="1">
      <w:start w:val="1"/>
      <w:numFmt w:val="bullet"/>
      <w:lvlText w:val="•"/>
      <w:lvlJc w:val="left"/>
      <w:pPr>
        <w:tabs>
          <w:tab w:val="num" w:pos="3600"/>
        </w:tabs>
        <w:ind w:left="3600" w:hanging="360"/>
      </w:pPr>
      <w:rPr>
        <w:rFonts w:ascii="Arial" w:hAnsi="Arial" w:hint="default"/>
      </w:rPr>
    </w:lvl>
    <w:lvl w:ilvl="5" w:tplc="4C887866" w:tentative="1">
      <w:start w:val="1"/>
      <w:numFmt w:val="bullet"/>
      <w:lvlText w:val="•"/>
      <w:lvlJc w:val="left"/>
      <w:pPr>
        <w:tabs>
          <w:tab w:val="num" w:pos="4320"/>
        </w:tabs>
        <w:ind w:left="4320" w:hanging="360"/>
      </w:pPr>
      <w:rPr>
        <w:rFonts w:ascii="Arial" w:hAnsi="Arial" w:hint="default"/>
      </w:rPr>
    </w:lvl>
    <w:lvl w:ilvl="6" w:tplc="757CA574" w:tentative="1">
      <w:start w:val="1"/>
      <w:numFmt w:val="bullet"/>
      <w:lvlText w:val="•"/>
      <w:lvlJc w:val="left"/>
      <w:pPr>
        <w:tabs>
          <w:tab w:val="num" w:pos="5040"/>
        </w:tabs>
        <w:ind w:left="5040" w:hanging="360"/>
      </w:pPr>
      <w:rPr>
        <w:rFonts w:ascii="Arial" w:hAnsi="Arial" w:hint="default"/>
      </w:rPr>
    </w:lvl>
    <w:lvl w:ilvl="7" w:tplc="DAAA3C48" w:tentative="1">
      <w:start w:val="1"/>
      <w:numFmt w:val="bullet"/>
      <w:lvlText w:val="•"/>
      <w:lvlJc w:val="left"/>
      <w:pPr>
        <w:tabs>
          <w:tab w:val="num" w:pos="5760"/>
        </w:tabs>
        <w:ind w:left="5760" w:hanging="360"/>
      </w:pPr>
      <w:rPr>
        <w:rFonts w:ascii="Arial" w:hAnsi="Arial" w:hint="default"/>
      </w:rPr>
    </w:lvl>
    <w:lvl w:ilvl="8" w:tplc="22FC9FC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86A5AC3"/>
    <w:multiLevelType w:val="hybridMultilevel"/>
    <w:tmpl w:val="D2B63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25"/>
  </w:num>
  <w:num w:numId="4">
    <w:abstractNumId w:val="6"/>
  </w:num>
  <w:num w:numId="5">
    <w:abstractNumId w:val="12"/>
  </w:num>
  <w:num w:numId="6">
    <w:abstractNumId w:val="16"/>
  </w:num>
  <w:num w:numId="7">
    <w:abstractNumId w:val="11"/>
  </w:num>
  <w:num w:numId="8">
    <w:abstractNumId w:val="15"/>
  </w:num>
  <w:num w:numId="9">
    <w:abstractNumId w:val="3"/>
  </w:num>
  <w:num w:numId="10">
    <w:abstractNumId w:val="8"/>
  </w:num>
  <w:num w:numId="11">
    <w:abstractNumId w:val="2"/>
  </w:num>
  <w:num w:numId="12">
    <w:abstractNumId w:val="13"/>
  </w:num>
  <w:num w:numId="13">
    <w:abstractNumId w:val="7"/>
  </w:num>
  <w:num w:numId="14">
    <w:abstractNumId w:val="5"/>
  </w:num>
  <w:num w:numId="15">
    <w:abstractNumId w:val="0"/>
  </w:num>
  <w:num w:numId="16">
    <w:abstractNumId w:val="24"/>
  </w:num>
  <w:num w:numId="17">
    <w:abstractNumId w:val="14"/>
  </w:num>
  <w:num w:numId="18">
    <w:abstractNumId w:val="19"/>
  </w:num>
  <w:num w:numId="19">
    <w:abstractNumId w:val="1"/>
  </w:num>
  <w:num w:numId="20">
    <w:abstractNumId w:val="27"/>
  </w:num>
  <w:num w:numId="21">
    <w:abstractNumId w:val="20"/>
  </w:num>
  <w:num w:numId="22">
    <w:abstractNumId w:val="23"/>
  </w:num>
  <w:num w:numId="23">
    <w:abstractNumId w:val="22"/>
  </w:num>
  <w:num w:numId="24">
    <w:abstractNumId w:val="10"/>
  </w:num>
  <w:num w:numId="25">
    <w:abstractNumId w:val="18"/>
  </w:num>
  <w:num w:numId="26">
    <w:abstractNumId w:val="21"/>
  </w:num>
  <w:num w:numId="27">
    <w:abstractNumId w:val="17"/>
  </w:num>
  <w:num w:numId="28">
    <w:abstractNumId w:val="28"/>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45"/>
    <w:rsid w:val="00001340"/>
    <w:rsid w:val="00004481"/>
    <w:rsid w:val="0001090F"/>
    <w:rsid w:val="0002300E"/>
    <w:rsid w:val="00030519"/>
    <w:rsid w:val="00035681"/>
    <w:rsid w:val="00037280"/>
    <w:rsid w:val="000428F6"/>
    <w:rsid w:val="00045555"/>
    <w:rsid w:val="00054FC4"/>
    <w:rsid w:val="00056048"/>
    <w:rsid w:val="00073BCD"/>
    <w:rsid w:val="00076B42"/>
    <w:rsid w:val="00080667"/>
    <w:rsid w:val="000A763D"/>
    <w:rsid w:val="000B0B0A"/>
    <w:rsid w:val="000B2EC2"/>
    <w:rsid w:val="000B3921"/>
    <w:rsid w:val="000B73A2"/>
    <w:rsid w:val="000C425B"/>
    <w:rsid w:val="000D78E4"/>
    <w:rsid w:val="000E0E3F"/>
    <w:rsid w:val="000E1202"/>
    <w:rsid w:val="000E1406"/>
    <w:rsid w:val="000E2510"/>
    <w:rsid w:val="000E77AF"/>
    <w:rsid w:val="000F1246"/>
    <w:rsid w:val="000F2FEB"/>
    <w:rsid w:val="000F6343"/>
    <w:rsid w:val="000F6F18"/>
    <w:rsid w:val="00104DCD"/>
    <w:rsid w:val="0010747B"/>
    <w:rsid w:val="00113EE8"/>
    <w:rsid w:val="0014693E"/>
    <w:rsid w:val="00160F9A"/>
    <w:rsid w:val="0017075C"/>
    <w:rsid w:val="00170FD9"/>
    <w:rsid w:val="00180AA1"/>
    <w:rsid w:val="001A2413"/>
    <w:rsid w:val="001A474A"/>
    <w:rsid w:val="001A788F"/>
    <w:rsid w:val="001B6CC5"/>
    <w:rsid w:val="001C0249"/>
    <w:rsid w:val="001D0005"/>
    <w:rsid w:val="001E0ED6"/>
    <w:rsid w:val="001F3E9C"/>
    <w:rsid w:val="0021410D"/>
    <w:rsid w:val="00223AB3"/>
    <w:rsid w:val="00224F1D"/>
    <w:rsid w:val="00227764"/>
    <w:rsid w:val="002345DB"/>
    <w:rsid w:val="00236F0A"/>
    <w:rsid w:val="00256854"/>
    <w:rsid w:val="00261813"/>
    <w:rsid w:val="00262D6C"/>
    <w:rsid w:val="00270207"/>
    <w:rsid w:val="0027042A"/>
    <w:rsid w:val="0027043F"/>
    <w:rsid w:val="00272D67"/>
    <w:rsid w:val="0027651D"/>
    <w:rsid w:val="00276AD2"/>
    <w:rsid w:val="00277FC7"/>
    <w:rsid w:val="00282A00"/>
    <w:rsid w:val="00290DF5"/>
    <w:rsid w:val="002A6829"/>
    <w:rsid w:val="002A70CE"/>
    <w:rsid w:val="002B158F"/>
    <w:rsid w:val="002C104C"/>
    <w:rsid w:val="002D55DB"/>
    <w:rsid w:val="002E3244"/>
    <w:rsid w:val="002E4AEB"/>
    <w:rsid w:val="002F7D22"/>
    <w:rsid w:val="0030413A"/>
    <w:rsid w:val="00306D60"/>
    <w:rsid w:val="00312A99"/>
    <w:rsid w:val="00343DF8"/>
    <w:rsid w:val="00344E81"/>
    <w:rsid w:val="00350C65"/>
    <w:rsid w:val="003513B1"/>
    <w:rsid w:val="00351EC7"/>
    <w:rsid w:val="003656A5"/>
    <w:rsid w:val="003800F8"/>
    <w:rsid w:val="00390A11"/>
    <w:rsid w:val="003A2229"/>
    <w:rsid w:val="003A6F5E"/>
    <w:rsid w:val="003B2AB4"/>
    <w:rsid w:val="003B4D7E"/>
    <w:rsid w:val="003D31A7"/>
    <w:rsid w:val="003D44AD"/>
    <w:rsid w:val="003D5188"/>
    <w:rsid w:val="003E5233"/>
    <w:rsid w:val="003F5371"/>
    <w:rsid w:val="003F5616"/>
    <w:rsid w:val="003F6380"/>
    <w:rsid w:val="00404D32"/>
    <w:rsid w:val="00424F32"/>
    <w:rsid w:val="00433569"/>
    <w:rsid w:val="004354CC"/>
    <w:rsid w:val="004407D3"/>
    <w:rsid w:val="004418B5"/>
    <w:rsid w:val="004451F6"/>
    <w:rsid w:val="0044540C"/>
    <w:rsid w:val="0044770C"/>
    <w:rsid w:val="00460D5C"/>
    <w:rsid w:val="00462B4B"/>
    <w:rsid w:val="00475C8F"/>
    <w:rsid w:val="00476E48"/>
    <w:rsid w:val="00486FFC"/>
    <w:rsid w:val="00495DA1"/>
    <w:rsid w:val="004B05F0"/>
    <w:rsid w:val="004B0C68"/>
    <w:rsid w:val="004B664D"/>
    <w:rsid w:val="004D0783"/>
    <w:rsid w:val="004E0480"/>
    <w:rsid w:val="004F0660"/>
    <w:rsid w:val="00510454"/>
    <w:rsid w:val="005237D6"/>
    <w:rsid w:val="005262B9"/>
    <w:rsid w:val="00545BCC"/>
    <w:rsid w:val="00550286"/>
    <w:rsid w:val="0055447A"/>
    <w:rsid w:val="0056390F"/>
    <w:rsid w:val="005723B1"/>
    <w:rsid w:val="00580BE8"/>
    <w:rsid w:val="00583DAF"/>
    <w:rsid w:val="00584A47"/>
    <w:rsid w:val="00590133"/>
    <w:rsid w:val="00590CF1"/>
    <w:rsid w:val="00590E87"/>
    <w:rsid w:val="005A03E3"/>
    <w:rsid w:val="005A3EE7"/>
    <w:rsid w:val="005A54D3"/>
    <w:rsid w:val="005B1877"/>
    <w:rsid w:val="005B1E83"/>
    <w:rsid w:val="005B4230"/>
    <w:rsid w:val="005B761B"/>
    <w:rsid w:val="005C31D2"/>
    <w:rsid w:val="005D085C"/>
    <w:rsid w:val="005D3206"/>
    <w:rsid w:val="005E0FFF"/>
    <w:rsid w:val="00614548"/>
    <w:rsid w:val="00615184"/>
    <w:rsid w:val="00615690"/>
    <w:rsid w:val="00643D9D"/>
    <w:rsid w:val="00653360"/>
    <w:rsid w:val="006536E6"/>
    <w:rsid w:val="006661BF"/>
    <w:rsid w:val="00672A74"/>
    <w:rsid w:val="006754BC"/>
    <w:rsid w:val="00682E79"/>
    <w:rsid w:val="0068322F"/>
    <w:rsid w:val="006B2052"/>
    <w:rsid w:val="006B6900"/>
    <w:rsid w:val="006C036D"/>
    <w:rsid w:val="006C4ADF"/>
    <w:rsid w:val="006C7322"/>
    <w:rsid w:val="006D5736"/>
    <w:rsid w:val="006D7D89"/>
    <w:rsid w:val="006F1E2F"/>
    <w:rsid w:val="006F2FB4"/>
    <w:rsid w:val="006F3142"/>
    <w:rsid w:val="006F6778"/>
    <w:rsid w:val="00703B60"/>
    <w:rsid w:val="00710442"/>
    <w:rsid w:val="0071607D"/>
    <w:rsid w:val="007200FF"/>
    <w:rsid w:val="007234F6"/>
    <w:rsid w:val="0072608A"/>
    <w:rsid w:val="0073127C"/>
    <w:rsid w:val="00743153"/>
    <w:rsid w:val="0075107C"/>
    <w:rsid w:val="00756E83"/>
    <w:rsid w:val="00763D0C"/>
    <w:rsid w:val="0077778C"/>
    <w:rsid w:val="00787026"/>
    <w:rsid w:val="00787321"/>
    <w:rsid w:val="0079536F"/>
    <w:rsid w:val="007A0A2A"/>
    <w:rsid w:val="007B0C54"/>
    <w:rsid w:val="007C1BE2"/>
    <w:rsid w:val="007C37B7"/>
    <w:rsid w:val="007D2630"/>
    <w:rsid w:val="007D614B"/>
    <w:rsid w:val="007E3F39"/>
    <w:rsid w:val="007E5E82"/>
    <w:rsid w:val="007E609D"/>
    <w:rsid w:val="007E7A6D"/>
    <w:rsid w:val="008025A8"/>
    <w:rsid w:val="008048C9"/>
    <w:rsid w:val="00830A55"/>
    <w:rsid w:val="00830C8F"/>
    <w:rsid w:val="00851F20"/>
    <w:rsid w:val="008731A3"/>
    <w:rsid w:val="00874F1C"/>
    <w:rsid w:val="00880D41"/>
    <w:rsid w:val="00897C1B"/>
    <w:rsid w:val="008A62F6"/>
    <w:rsid w:val="008B1E8A"/>
    <w:rsid w:val="008B6F3B"/>
    <w:rsid w:val="008C2D73"/>
    <w:rsid w:val="008C422F"/>
    <w:rsid w:val="008E2AA7"/>
    <w:rsid w:val="008F3B20"/>
    <w:rsid w:val="00903DC1"/>
    <w:rsid w:val="00905007"/>
    <w:rsid w:val="00921D5D"/>
    <w:rsid w:val="009361D0"/>
    <w:rsid w:val="009635B4"/>
    <w:rsid w:val="00965FEC"/>
    <w:rsid w:val="00970F65"/>
    <w:rsid w:val="009730A7"/>
    <w:rsid w:val="00974A97"/>
    <w:rsid w:val="009834C8"/>
    <w:rsid w:val="00985846"/>
    <w:rsid w:val="00990607"/>
    <w:rsid w:val="009A55BE"/>
    <w:rsid w:val="009A6443"/>
    <w:rsid w:val="009B0A3C"/>
    <w:rsid w:val="009B309B"/>
    <w:rsid w:val="009D2DD6"/>
    <w:rsid w:val="009D3CC9"/>
    <w:rsid w:val="009E767E"/>
    <w:rsid w:val="009F5F39"/>
    <w:rsid w:val="009F71DD"/>
    <w:rsid w:val="009F7ACE"/>
    <w:rsid w:val="00A01710"/>
    <w:rsid w:val="00A0780C"/>
    <w:rsid w:val="00A14ADE"/>
    <w:rsid w:val="00A3670E"/>
    <w:rsid w:val="00A515A6"/>
    <w:rsid w:val="00A66CD7"/>
    <w:rsid w:val="00A67766"/>
    <w:rsid w:val="00A7773B"/>
    <w:rsid w:val="00A82090"/>
    <w:rsid w:val="00A87473"/>
    <w:rsid w:val="00A9234B"/>
    <w:rsid w:val="00AA0ABB"/>
    <w:rsid w:val="00AB704C"/>
    <w:rsid w:val="00AB7634"/>
    <w:rsid w:val="00AC1505"/>
    <w:rsid w:val="00AC4B02"/>
    <w:rsid w:val="00AC7723"/>
    <w:rsid w:val="00AD47D1"/>
    <w:rsid w:val="00AE4358"/>
    <w:rsid w:val="00AF077A"/>
    <w:rsid w:val="00AF7752"/>
    <w:rsid w:val="00B10F97"/>
    <w:rsid w:val="00B12374"/>
    <w:rsid w:val="00B12E49"/>
    <w:rsid w:val="00B15807"/>
    <w:rsid w:val="00B23187"/>
    <w:rsid w:val="00B2500E"/>
    <w:rsid w:val="00B25294"/>
    <w:rsid w:val="00B4472C"/>
    <w:rsid w:val="00B50F0C"/>
    <w:rsid w:val="00B51C9C"/>
    <w:rsid w:val="00B557AA"/>
    <w:rsid w:val="00B72D45"/>
    <w:rsid w:val="00B800AF"/>
    <w:rsid w:val="00B807AA"/>
    <w:rsid w:val="00B8330D"/>
    <w:rsid w:val="00B925A8"/>
    <w:rsid w:val="00B9326F"/>
    <w:rsid w:val="00B9744F"/>
    <w:rsid w:val="00BA0383"/>
    <w:rsid w:val="00BA606F"/>
    <w:rsid w:val="00BA76C8"/>
    <w:rsid w:val="00BB6832"/>
    <w:rsid w:val="00BB7E13"/>
    <w:rsid w:val="00BC55FF"/>
    <w:rsid w:val="00BE1840"/>
    <w:rsid w:val="00BE6D6C"/>
    <w:rsid w:val="00BE7203"/>
    <w:rsid w:val="00BF7C94"/>
    <w:rsid w:val="00C05BF5"/>
    <w:rsid w:val="00C05E2A"/>
    <w:rsid w:val="00C11DE2"/>
    <w:rsid w:val="00C11DF3"/>
    <w:rsid w:val="00C27849"/>
    <w:rsid w:val="00C33CCD"/>
    <w:rsid w:val="00C35C34"/>
    <w:rsid w:val="00C5169A"/>
    <w:rsid w:val="00C56AA1"/>
    <w:rsid w:val="00C62EA6"/>
    <w:rsid w:val="00C6342D"/>
    <w:rsid w:val="00C66849"/>
    <w:rsid w:val="00C67A60"/>
    <w:rsid w:val="00C7551D"/>
    <w:rsid w:val="00C767F4"/>
    <w:rsid w:val="00C82A60"/>
    <w:rsid w:val="00C83850"/>
    <w:rsid w:val="00C848D5"/>
    <w:rsid w:val="00C97E9F"/>
    <w:rsid w:val="00CA695A"/>
    <w:rsid w:val="00CA6FC7"/>
    <w:rsid w:val="00CB3ABA"/>
    <w:rsid w:val="00CB5241"/>
    <w:rsid w:val="00CB5297"/>
    <w:rsid w:val="00CC3690"/>
    <w:rsid w:val="00CC60E4"/>
    <w:rsid w:val="00CC6578"/>
    <w:rsid w:val="00CD719D"/>
    <w:rsid w:val="00CE2997"/>
    <w:rsid w:val="00CE6F84"/>
    <w:rsid w:val="00CF358A"/>
    <w:rsid w:val="00D006B6"/>
    <w:rsid w:val="00D02CDD"/>
    <w:rsid w:val="00D045FE"/>
    <w:rsid w:val="00D07027"/>
    <w:rsid w:val="00D55ABB"/>
    <w:rsid w:val="00D621C4"/>
    <w:rsid w:val="00D66AE4"/>
    <w:rsid w:val="00D67167"/>
    <w:rsid w:val="00D67A11"/>
    <w:rsid w:val="00D81CD5"/>
    <w:rsid w:val="00D83ADA"/>
    <w:rsid w:val="00D873D1"/>
    <w:rsid w:val="00D91289"/>
    <w:rsid w:val="00D9759A"/>
    <w:rsid w:val="00DA55E1"/>
    <w:rsid w:val="00DA5B8C"/>
    <w:rsid w:val="00DA6DD1"/>
    <w:rsid w:val="00DB36B7"/>
    <w:rsid w:val="00DB40C4"/>
    <w:rsid w:val="00DC1D0C"/>
    <w:rsid w:val="00DC322E"/>
    <w:rsid w:val="00DD2FA0"/>
    <w:rsid w:val="00DD4D7E"/>
    <w:rsid w:val="00DD4EA7"/>
    <w:rsid w:val="00DE1664"/>
    <w:rsid w:val="00DE5B68"/>
    <w:rsid w:val="00DF672B"/>
    <w:rsid w:val="00DF72EE"/>
    <w:rsid w:val="00DF772E"/>
    <w:rsid w:val="00E018A4"/>
    <w:rsid w:val="00E05A32"/>
    <w:rsid w:val="00E13DB8"/>
    <w:rsid w:val="00E23EEC"/>
    <w:rsid w:val="00E26DBB"/>
    <w:rsid w:val="00E27193"/>
    <w:rsid w:val="00E4580B"/>
    <w:rsid w:val="00E5036D"/>
    <w:rsid w:val="00E51F1C"/>
    <w:rsid w:val="00E5400D"/>
    <w:rsid w:val="00E566E5"/>
    <w:rsid w:val="00E61D47"/>
    <w:rsid w:val="00E63371"/>
    <w:rsid w:val="00E7138B"/>
    <w:rsid w:val="00E76F4F"/>
    <w:rsid w:val="00E84B32"/>
    <w:rsid w:val="00E907DF"/>
    <w:rsid w:val="00E935F1"/>
    <w:rsid w:val="00E93EB1"/>
    <w:rsid w:val="00E943B8"/>
    <w:rsid w:val="00EA4A3A"/>
    <w:rsid w:val="00EA79CB"/>
    <w:rsid w:val="00EB45B2"/>
    <w:rsid w:val="00EC19BA"/>
    <w:rsid w:val="00ED0237"/>
    <w:rsid w:val="00ED1F1B"/>
    <w:rsid w:val="00ED2EF9"/>
    <w:rsid w:val="00EE03D4"/>
    <w:rsid w:val="00EF6F49"/>
    <w:rsid w:val="00EF7CB1"/>
    <w:rsid w:val="00F02B07"/>
    <w:rsid w:val="00F0347A"/>
    <w:rsid w:val="00F05FF6"/>
    <w:rsid w:val="00F10C4E"/>
    <w:rsid w:val="00F133F9"/>
    <w:rsid w:val="00F3444E"/>
    <w:rsid w:val="00F453CA"/>
    <w:rsid w:val="00F50C6F"/>
    <w:rsid w:val="00F50FD7"/>
    <w:rsid w:val="00F532B4"/>
    <w:rsid w:val="00F64E6B"/>
    <w:rsid w:val="00F655C7"/>
    <w:rsid w:val="00F71FAF"/>
    <w:rsid w:val="00F76527"/>
    <w:rsid w:val="00F771CE"/>
    <w:rsid w:val="00F7764B"/>
    <w:rsid w:val="00F82045"/>
    <w:rsid w:val="00F83ABD"/>
    <w:rsid w:val="00F85F74"/>
    <w:rsid w:val="00F8699A"/>
    <w:rsid w:val="00F93EFC"/>
    <w:rsid w:val="00F94F9F"/>
    <w:rsid w:val="00FA7C98"/>
    <w:rsid w:val="00FB4966"/>
    <w:rsid w:val="00FB65F7"/>
    <w:rsid w:val="00FD1015"/>
    <w:rsid w:val="00FE24F5"/>
    <w:rsid w:val="00FE2A32"/>
    <w:rsid w:val="00FE57F9"/>
    <w:rsid w:val="00FE6057"/>
    <w:rsid w:val="00FF4A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82D2EA-3DD9-A94B-9264-C89D3AE48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D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B72D45"/>
    <w:rPr>
      <w:sz w:val="20"/>
      <w:szCs w:val="20"/>
    </w:rPr>
  </w:style>
  <w:style w:type="character" w:customStyle="1" w:styleId="NotedebasdepageCar">
    <w:name w:val="Note de bas de page Car"/>
    <w:basedOn w:val="Policepardfaut"/>
    <w:link w:val="Notedebasdepage"/>
    <w:uiPriority w:val="99"/>
    <w:rsid w:val="00B72D45"/>
    <w:rPr>
      <w:sz w:val="20"/>
      <w:szCs w:val="20"/>
    </w:rPr>
  </w:style>
  <w:style w:type="character" w:styleId="Appelnotedebasdep">
    <w:name w:val="footnote reference"/>
    <w:basedOn w:val="Policepardfaut"/>
    <w:uiPriority w:val="99"/>
    <w:semiHidden/>
    <w:unhideWhenUsed/>
    <w:rsid w:val="00B72D45"/>
    <w:rPr>
      <w:vertAlign w:val="superscript"/>
    </w:rPr>
  </w:style>
  <w:style w:type="character" w:styleId="Lienhypertexte">
    <w:name w:val="Hyperlink"/>
    <w:basedOn w:val="Policepardfaut"/>
    <w:uiPriority w:val="99"/>
    <w:unhideWhenUsed/>
    <w:rsid w:val="00B72D45"/>
    <w:rPr>
      <w:color w:val="0563C1" w:themeColor="hyperlink"/>
      <w:u w:val="single"/>
    </w:rPr>
  </w:style>
  <w:style w:type="paragraph" w:styleId="Paragraphedeliste">
    <w:name w:val="List Paragraph"/>
    <w:basedOn w:val="Normal"/>
    <w:uiPriority w:val="34"/>
    <w:qFormat/>
    <w:rsid w:val="00874F1C"/>
    <w:pPr>
      <w:ind w:left="720"/>
      <w:contextualSpacing/>
    </w:pPr>
  </w:style>
  <w:style w:type="character" w:styleId="Mentionnonrsolue">
    <w:name w:val="Unresolved Mention"/>
    <w:basedOn w:val="Policepardfaut"/>
    <w:uiPriority w:val="99"/>
    <w:semiHidden/>
    <w:unhideWhenUsed/>
    <w:rsid w:val="00874F1C"/>
    <w:rPr>
      <w:color w:val="808080"/>
      <w:shd w:val="clear" w:color="auto" w:fill="E6E6E6"/>
    </w:rPr>
  </w:style>
  <w:style w:type="paragraph" w:styleId="Pieddepage">
    <w:name w:val="footer"/>
    <w:basedOn w:val="Normal"/>
    <w:link w:val="PieddepageCar"/>
    <w:uiPriority w:val="99"/>
    <w:unhideWhenUsed/>
    <w:rsid w:val="00E935F1"/>
    <w:pPr>
      <w:tabs>
        <w:tab w:val="center" w:pos="4536"/>
        <w:tab w:val="right" w:pos="9072"/>
      </w:tabs>
    </w:pPr>
  </w:style>
  <w:style w:type="character" w:customStyle="1" w:styleId="PieddepageCar">
    <w:name w:val="Pied de page Car"/>
    <w:basedOn w:val="Policepardfaut"/>
    <w:link w:val="Pieddepage"/>
    <w:uiPriority w:val="99"/>
    <w:rsid w:val="00E935F1"/>
  </w:style>
  <w:style w:type="character" w:styleId="Numrodepage">
    <w:name w:val="page number"/>
    <w:basedOn w:val="Policepardfaut"/>
    <w:uiPriority w:val="99"/>
    <w:semiHidden/>
    <w:unhideWhenUsed/>
    <w:rsid w:val="00E935F1"/>
  </w:style>
  <w:style w:type="paragraph" w:styleId="NormalWeb">
    <w:name w:val="Normal (Web)"/>
    <w:basedOn w:val="Normal"/>
    <w:uiPriority w:val="99"/>
    <w:unhideWhenUsed/>
    <w:rsid w:val="00763D0C"/>
    <w:pPr>
      <w:spacing w:before="100" w:beforeAutospacing="1" w:after="100" w:afterAutospacing="1"/>
    </w:pPr>
    <w:rPr>
      <w:rFonts w:ascii="Times New Roman" w:eastAsia="Times New Roman" w:hAnsi="Times New Roman" w:cs="Times New Roman"/>
      <w:lang w:eastAsia="fr-BE"/>
    </w:rPr>
  </w:style>
  <w:style w:type="character" w:customStyle="1" w:styleId="apple-converted-space">
    <w:name w:val="apple-converted-space"/>
    <w:basedOn w:val="Policepardfaut"/>
    <w:rsid w:val="00433569"/>
  </w:style>
  <w:style w:type="character" w:styleId="Lienhypertextesuivivisit">
    <w:name w:val="FollowedHyperlink"/>
    <w:basedOn w:val="Policepardfaut"/>
    <w:uiPriority w:val="99"/>
    <w:semiHidden/>
    <w:unhideWhenUsed/>
    <w:rsid w:val="008C2D73"/>
    <w:rPr>
      <w:color w:val="954F72" w:themeColor="followedHyperlink"/>
      <w:u w:val="single"/>
    </w:rPr>
  </w:style>
  <w:style w:type="table" w:styleId="Grilledutableau">
    <w:name w:val="Table Grid"/>
    <w:basedOn w:val="TableauNormal"/>
    <w:uiPriority w:val="39"/>
    <w:rsid w:val="00683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3">
    <w:name w:val="Grid Table 2 Accent 3"/>
    <w:basedOn w:val="TableauNormal"/>
    <w:uiPriority w:val="47"/>
    <w:rsid w:val="0068322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3">
    <w:name w:val="Grid Table 4 Accent 3"/>
    <w:basedOn w:val="TableauNormal"/>
    <w:uiPriority w:val="49"/>
    <w:rsid w:val="0068322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95915">
      <w:bodyDiv w:val="1"/>
      <w:marLeft w:val="0"/>
      <w:marRight w:val="0"/>
      <w:marTop w:val="0"/>
      <w:marBottom w:val="0"/>
      <w:divBdr>
        <w:top w:val="none" w:sz="0" w:space="0" w:color="auto"/>
        <w:left w:val="none" w:sz="0" w:space="0" w:color="auto"/>
        <w:bottom w:val="none" w:sz="0" w:space="0" w:color="auto"/>
        <w:right w:val="none" w:sz="0" w:space="0" w:color="auto"/>
      </w:divBdr>
    </w:div>
    <w:div w:id="119960279">
      <w:bodyDiv w:val="1"/>
      <w:marLeft w:val="0"/>
      <w:marRight w:val="0"/>
      <w:marTop w:val="0"/>
      <w:marBottom w:val="0"/>
      <w:divBdr>
        <w:top w:val="none" w:sz="0" w:space="0" w:color="auto"/>
        <w:left w:val="none" w:sz="0" w:space="0" w:color="auto"/>
        <w:bottom w:val="none" w:sz="0" w:space="0" w:color="auto"/>
        <w:right w:val="none" w:sz="0" w:space="0" w:color="auto"/>
      </w:divBdr>
      <w:divsChild>
        <w:div w:id="761222900">
          <w:marLeft w:val="360"/>
          <w:marRight w:val="0"/>
          <w:marTop w:val="200"/>
          <w:marBottom w:val="0"/>
          <w:divBdr>
            <w:top w:val="none" w:sz="0" w:space="0" w:color="auto"/>
            <w:left w:val="none" w:sz="0" w:space="0" w:color="auto"/>
            <w:bottom w:val="none" w:sz="0" w:space="0" w:color="auto"/>
            <w:right w:val="none" w:sz="0" w:space="0" w:color="auto"/>
          </w:divBdr>
        </w:div>
        <w:div w:id="340161575">
          <w:marLeft w:val="360"/>
          <w:marRight w:val="0"/>
          <w:marTop w:val="200"/>
          <w:marBottom w:val="0"/>
          <w:divBdr>
            <w:top w:val="none" w:sz="0" w:space="0" w:color="auto"/>
            <w:left w:val="none" w:sz="0" w:space="0" w:color="auto"/>
            <w:bottom w:val="none" w:sz="0" w:space="0" w:color="auto"/>
            <w:right w:val="none" w:sz="0" w:space="0" w:color="auto"/>
          </w:divBdr>
        </w:div>
        <w:div w:id="688288580">
          <w:marLeft w:val="360"/>
          <w:marRight w:val="0"/>
          <w:marTop w:val="200"/>
          <w:marBottom w:val="0"/>
          <w:divBdr>
            <w:top w:val="none" w:sz="0" w:space="0" w:color="auto"/>
            <w:left w:val="none" w:sz="0" w:space="0" w:color="auto"/>
            <w:bottom w:val="none" w:sz="0" w:space="0" w:color="auto"/>
            <w:right w:val="none" w:sz="0" w:space="0" w:color="auto"/>
          </w:divBdr>
        </w:div>
        <w:div w:id="173542568">
          <w:marLeft w:val="360"/>
          <w:marRight w:val="0"/>
          <w:marTop w:val="200"/>
          <w:marBottom w:val="0"/>
          <w:divBdr>
            <w:top w:val="none" w:sz="0" w:space="0" w:color="auto"/>
            <w:left w:val="none" w:sz="0" w:space="0" w:color="auto"/>
            <w:bottom w:val="none" w:sz="0" w:space="0" w:color="auto"/>
            <w:right w:val="none" w:sz="0" w:space="0" w:color="auto"/>
          </w:divBdr>
        </w:div>
      </w:divsChild>
    </w:div>
    <w:div w:id="258875709">
      <w:bodyDiv w:val="1"/>
      <w:marLeft w:val="0"/>
      <w:marRight w:val="0"/>
      <w:marTop w:val="0"/>
      <w:marBottom w:val="0"/>
      <w:divBdr>
        <w:top w:val="none" w:sz="0" w:space="0" w:color="auto"/>
        <w:left w:val="none" w:sz="0" w:space="0" w:color="auto"/>
        <w:bottom w:val="none" w:sz="0" w:space="0" w:color="auto"/>
        <w:right w:val="none" w:sz="0" w:space="0" w:color="auto"/>
      </w:divBdr>
      <w:divsChild>
        <w:div w:id="1590196791">
          <w:marLeft w:val="360"/>
          <w:marRight w:val="0"/>
          <w:marTop w:val="200"/>
          <w:marBottom w:val="0"/>
          <w:divBdr>
            <w:top w:val="none" w:sz="0" w:space="0" w:color="auto"/>
            <w:left w:val="none" w:sz="0" w:space="0" w:color="auto"/>
            <w:bottom w:val="none" w:sz="0" w:space="0" w:color="auto"/>
            <w:right w:val="none" w:sz="0" w:space="0" w:color="auto"/>
          </w:divBdr>
        </w:div>
        <w:div w:id="1342581832">
          <w:marLeft w:val="360"/>
          <w:marRight w:val="0"/>
          <w:marTop w:val="200"/>
          <w:marBottom w:val="0"/>
          <w:divBdr>
            <w:top w:val="none" w:sz="0" w:space="0" w:color="auto"/>
            <w:left w:val="none" w:sz="0" w:space="0" w:color="auto"/>
            <w:bottom w:val="none" w:sz="0" w:space="0" w:color="auto"/>
            <w:right w:val="none" w:sz="0" w:space="0" w:color="auto"/>
          </w:divBdr>
        </w:div>
        <w:div w:id="1765149083">
          <w:marLeft w:val="360"/>
          <w:marRight w:val="0"/>
          <w:marTop w:val="200"/>
          <w:marBottom w:val="0"/>
          <w:divBdr>
            <w:top w:val="none" w:sz="0" w:space="0" w:color="auto"/>
            <w:left w:val="none" w:sz="0" w:space="0" w:color="auto"/>
            <w:bottom w:val="none" w:sz="0" w:space="0" w:color="auto"/>
            <w:right w:val="none" w:sz="0" w:space="0" w:color="auto"/>
          </w:divBdr>
        </w:div>
      </w:divsChild>
    </w:div>
    <w:div w:id="336273677">
      <w:bodyDiv w:val="1"/>
      <w:marLeft w:val="0"/>
      <w:marRight w:val="0"/>
      <w:marTop w:val="0"/>
      <w:marBottom w:val="0"/>
      <w:divBdr>
        <w:top w:val="none" w:sz="0" w:space="0" w:color="auto"/>
        <w:left w:val="none" w:sz="0" w:space="0" w:color="auto"/>
        <w:bottom w:val="none" w:sz="0" w:space="0" w:color="auto"/>
        <w:right w:val="none" w:sz="0" w:space="0" w:color="auto"/>
      </w:divBdr>
    </w:div>
    <w:div w:id="393233914">
      <w:bodyDiv w:val="1"/>
      <w:marLeft w:val="0"/>
      <w:marRight w:val="0"/>
      <w:marTop w:val="0"/>
      <w:marBottom w:val="0"/>
      <w:divBdr>
        <w:top w:val="none" w:sz="0" w:space="0" w:color="auto"/>
        <w:left w:val="none" w:sz="0" w:space="0" w:color="auto"/>
        <w:bottom w:val="none" w:sz="0" w:space="0" w:color="auto"/>
        <w:right w:val="none" w:sz="0" w:space="0" w:color="auto"/>
      </w:divBdr>
    </w:div>
    <w:div w:id="433745235">
      <w:bodyDiv w:val="1"/>
      <w:marLeft w:val="0"/>
      <w:marRight w:val="0"/>
      <w:marTop w:val="0"/>
      <w:marBottom w:val="0"/>
      <w:divBdr>
        <w:top w:val="none" w:sz="0" w:space="0" w:color="auto"/>
        <w:left w:val="none" w:sz="0" w:space="0" w:color="auto"/>
        <w:bottom w:val="none" w:sz="0" w:space="0" w:color="auto"/>
        <w:right w:val="none" w:sz="0" w:space="0" w:color="auto"/>
      </w:divBdr>
    </w:div>
    <w:div w:id="481391685">
      <w:bodyDiv w:val="1"/>
      <w:marLeft w:val="0"/>
      <w:marRight w:val="0"/>
      <w:marTop w:val="0"/>
      <w:marBottom w:val="0"/>
      <w:divBdr>
        <w:top w:val="none" w:sz="0" w:space="0" w:color="auto"/>
        <w:left w:val="none" w:sz="0" w:space="0" w:color="auto"/>
        <w:bottom w:val="none" w:sz="0" w:space="0" w:color="auto"/>
        <w:right w:val="none" w:sz="0" w:space="0" w:color="auto"/>
      </w:divBdr>
    </w:div>
    <w:div w:id="592055249">
      <w:bodyDiv w:val="1"/>
      <w:marLeft w:val="0"/>
      <w:marRight w:val="0"/>
      <w:marTop w:val="0"/>
      <w:marBottom w:val="0"/>
      <w:divBdr>
        <w:top w:val="none" w:sz="0" w:space="0" w:color="auto"/>
        <w:left w:val="none" w:sz="0" w:space="0" w:color="auto"/>
        <w:bottom w:val="none" w:sz="0" w:space="0" w:color="auto"/>
        <w:right w:val="none" w:sz="0" w:space="0" w:color="auto"/>
      </w:divBdr>
    </w:div>
    <w:div w:id="687489400">
      <w:bodyDiv w:val="1"/>
      <w:marLeft w:val="0"/>
      <w:marRight w:val="0"/>
      <w:marTop w:val="0"/>
      <w:marBottom w:val="0"/>
      <w:divBdr>
        <w:top w:val="none" w:sz="0" w:space="0" w:color="auto"/>
        <w:left w:val="none" w:sz="0" w:space="0" w:color="auto"/>
        <w:bottom w:val="none" w:sz="0" w:space="0" w:color="auto"/>
        <w:right w:val="none" w:sz="0" w:space="0" w:color="auto"/>
      </w:divBdr>
    </w:div>
    <w:div w:id="690305165">
      <w:bodyDiv w:val="1"/>
      <w:marLeft w:val="0"/>
      <w:marRight w:val="0"/>
      <w:marTop w:val="0"/>
      <w:marBottom w:val="0"/>
      <w:divBdr>
        <w:top w:val="none" w:sz="0" w:space="0" w:color="auto"/>
        <w:left w:val="none" w:sz="0" w:space="0" w:color="auto"/>
        <w:bottom w:val="none" w:sz="0" w:space="0" w:color="auto"/>
        <w:right w:val="none" w:sz="0" w:space="0" w:color="auto"/>
      </w:divBdr>
      <w:divsChild>
        <w:div w:id="1693336241">
          <w:marLeft w:val="0"/>
          <w:marRight w:val="0"/>
          <w:marTop w:val="0"/>
          <w:marBottom w:val="0"/>
          <w:divBdr>
            <w:top w:val="none" w:sz="0" w:space="0" w:color="auto"/>
            <w:left w:val="none" w:sz="0" w:space="0" w:color="auto"/>
            <w:bottom w:val="none" w:sz="0" w:space="0" w:color="auto"/>
            <w:right w:val="none" w:sz="0" w:space="0" w:color="auto"/>
          </w:divBdr>
          <w:divsChild>
            <w:div w:id="1128738859">
              <w:marLeft w:val="0"/>
              <w:marRight w:val="0"/>
              <w:marTop w:val="0"/>
              <w:marBottom w:val="0"/>
              <w:divBdr>
                <w:top w:val="none" w:sz="0" w:space="0" w:color="auto"/>
                <w:left w:val="none" w:sz="0" w:space="0" w:color="auto"/>
                <w:bottom w:val="none" w:sz="0" w:space="0" w:color="auto"/>
                <w:right w:val="none" w:sz="0" w:space="0" w:color="auto"/>
              </w:divBdr>
              <w:divsChild>
                <w:div w:id="19605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21822">
      <w:bodyDiv w:val="1"/>
      <w:marLeft w:val="0"/>
      <w:marRight w:val="0"/>
      <w:marTop w:val="0"/>
      <w:marBottom w:val="0"/>
      <w:divBdr>
        <w:top w:val="none" w:sz="0" w:space="0" w:color="auto"/>
        <w:left w:val="none" w:sz="0" w:space="0" w:color="auto"/>
        <w:bottom w:val="none" w:sz="0" w:space="0" w:color="auto"/>
        <w:right w:val="none" w:sz="0" w:space="0" w:color="auto"/>
      </w:divBdr>
    </w:div>
    <w:div w:id="839462789">
      <w:bodyDiv w:val="1"/>
      <w:marLeft w:val="0"/>
      <w:marRight w:val="0"/>
      <w:marTop w:val="0"/>
      <w:marBottom w:val="0"/>
      <w:divBdr>
        <w:top w:val="none" w:sz="0" w:space="0" w:color="auto"/>
        <w:left w:val="none" w:sz="0" w:space="0" w:color="auto"/>
        <w:bottom w:val="none" w:sz="0" w:space="0" w:color="auto"/>
        <w:right w:val="none" w:sz="0" w:space="0" w:color="auto"/>
      </w:divBdr>
      <w:divsChild>
        <w:div w:id="1154221318">
          <w:marLeft w:val="0"/>
          <w:marRight w:val="0"/>
          <w:marTop w:val="0"/>
          <w:marBottom w:val="0"/>
          <w:divBdr>
            <w:top w:val="none" w:sz="0" w:space="0" w:color="auto"/>
            <w:left w:val="none" w:sz="0" w:space="0" w:color="auto"/>
            <w:bottom w:val="none" w:sz="0" w:space="0" w:color="auto"/>
            <w:right w:val="none" w:sz="0" w:space="0" w:color="auto"/>
          </w:divBdr>
          <w:divsChild>
            <w:div w:id="364142363">
              <w:marLeft w:val="0"/>
              <w:marRight w:val="0"/>
              <w:marTop w:val="0"/>
              <w:marBottom w:val="0"/>
              <w:divBdr>
                <w:top w:val="none" w:sz="0" w:space="0" w:color="auto"/>
                <w:left w:val="none" w:sz="0" w:space="0" w:color="auto"/>
                <w:bottom w:val="none" w:sz="0" w:space="0" w:color="auto"/>
                <w:right w:val="none" w:sz="0" w:space="0" w:color="auto"/>
              </w:divBdr>
              <w:divsChild>
                <w:div w:id="173160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8604">
      <w:bodyDiv w:val="1"/>
      <w:marLeft w:val="0"/>
      <w:marRight w:val="0"/>
      <w:marTop w:val="0"/>
      <w:marBottom w:val="0"/>
      <w:divBdr>
        <w:top w:val="none" w:sz="0" w:space="0" w:color="auto"/>
        <w:left w:val="none" w:sz="0" w:space="0" w:color="auto"/>
        <w:bottom w:val="none" w:sz="0" w:space="0" w:color="auto"/>
        <w:right w:val="none" w:sz="0" w:space="0" w:color="auto"/>
      </w:divBdr>
      <w:divsChild>
        <w:div w:id="393165339">
          <w:marLeft w:val="0"/>
          <w:marRight w:val="0"/>
          <w:marTop w:val="0"/>
          <w:marBottom w:val="0"/>
          <w:divBdr>
            <w:top w:val="none" w:sz="0" w:space="0" w:color="auto"/>
            <w:left w:val="none" w:sz="0" w:space="0" w:color="auto"/>
            <w:bottom w:val="none" w:sz="0" w:space="0" w:color="auto"/>
            <w:right w:val="none" w:sz="0" w:space="0" w:color="auto"/>
          </w:divBdr>
          <w:divsChild>
            <w:div w:id="1449814434">
              <w:marLeft w:val="0"/>
              <w:marRight w:val="0"/>
              <w:marTop w:val="0"/>
              <w:marBottom w:val="0"/>
              <w:divBdr>
                <w:top w:val="none" w:sz="0" w:space="0" w:color="auto"/>
                <w:left w:val="none" w:sz="0" w:space="0" w:color="auto"/>
                <w:bottom w:val="none" w:sz="0" w:space="0" w:color="auto"/>
                <w:right w:val="none" w:sz="0" w:space="0" w:color="auto"/>
              </w:divBdr>
              <w:divsChild>
                <w:div w:id="2132478769">
                  <w:marLeft w:val="0"/>
                  <w:marRight w:val="0"/>
                  <w:marTop w:val="0"/>
                  <w:marBottom w:val="0"/>
                  <w:divBdr>
                    <w:top w:val="none" w:sz="0" w:space="0" w:color="auto"/>
                    <w:left w:val="none" w:sz="0" w:space="0" w:color="auto"/>
                    <w:bottom w:val="none" w:sz="0" w:space="0" w:color="auto"/>
                    <w:right w:val="none" w:sz="0" w:space="0" w:color="auto"/>
                  </w:divBdr>
                  <w:divsChild>
                    <w:div w:id="21260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382492">
      <w:bodyDiv w:val="1"/>
      <w:marLeft w:val="0"/>
      <w:marRight w:val="0"/>
      <w:marTop w:val="0"/>
      <w:marBottom w:val="0"/>
      <w:divBdr>
        <w:top w:val="none" w:sz="0" w:space="0" w:color="auto"/>
        <w:left w:val="none" w:sz="0" w:space="0" w:color="auto"/>
        <w:bottom w:val="none" w:sz="0" w:space="0" w:color="auto"/>
        <w:right w:val="none" w:sz="0" w:space="0" w:color="auto"/>
      </w:divBdr>
      <w:divsChild>
        <w:div w:id="161630643">
          <w:marLeft w:val="360"/>
          <w:marRight w:val="0"/>
          <w:marTop w:val="200"/>
          <w:marBottom w:val="0"/>
          <w:divBdr>
            <w:top w:val="none" w:sz="0" w:space="0" w:color="auto"/>
            <w:left w:val="none" w:sz="0" w:space="0" w:color="auto"/>
            <w:bottom w:val="none" w:sz="0" w:space="0" w:color="auto"/>
            <w:right w:val="none" w:sz="0" w:space="0" w:color="auto"/>
          </w:divBdr>
        </w:div>
        <w:div w:id="551120387">
          <w:marLeft w:val="360"/>
          <w:marRight w:val="0"/>
          <w:marTop w:val="200"/>
          <w:marBottom w:val="0"/>
          <w:divBdr>
            <w:top w:val="none" w:sz="0" w:space="0" w:color="auto"/>
            <w:left w:val="none" w:sz="0" w:space="0" w:color="auto"/>
            <w:bottom w:val="none" w:sz="0" w:space="0" w:color="auto"/>
            <w:right w:val="none" w:sz="0" w:space="0" w:color="auto"/>
          </w:divBdr>
        </w:div>
        <w:div w:id="560216999">
          <w:marLeft w:val="360"/>
          <w:marRight w:val="0"/>
          <w:marTop w:val="200"/>
          <w:marBottom w:val="0"/>
          <w:divBdr>
            <w:top w:val="none" w:sz="0" w:space="0" w:color="auto"/>
            <w:left w:val="none" w:sz="0" w:space="0" w:color="auto"/>
            <w:bottom w:val="none" w:sz="0" w:space="0" w:color="auto"/>
            <w:right w:val="none" w:sz="0" w:space="0" w:color="auto"/>
          </w:divBdr>
        </w:div>
        <w:div w:id="666598890">
          <w:marLeft w:val="360"/>
          <w:marRight w:val="0"/>
          <w:marTop w:val="200"/>
          <w:marBottom w:val="0"/>
          <w:divBdr>
            <w:top w:val="none" w:sz="0" w:space="0" w:color="auto"/>
            <w:left w:val="none" w:sz="0" w:space="0" w:color="auto"/>
            <w:bottom w:val="none" w:sz="0" w:space="0" w:color="auto"/>
            <w:right w:val="none" w:sz="0" w:space="0" w:color="auto"/>
          </w:divBdr>
        </w:div>
      </w:divsChild>
    </w:div>
    <w:div w:id="1043753877">
      <w:bodyDiv w:val="1"/>
      <w:marLeft w:val="0"/>
      <w:marRight w:val="0"/>
      <w:marTop w:val="0"/>
      <w:marBottom w:val="0"/>
      <w:divBdr>
        <w:top w:val="none" w:sz="0" w:space="0" w:color="auto"/>
        <w:left w:val="none" w:sz="0" w:space="0" w:color="auto"/>
        <w:bottom w:val="none" w:sz="0" w:space="0" w:color="auto"/>
        <w:right w:val="none" w:sz="0" w:space="0" w:color="auto"/>
      </w:divBdr>
      <w:divsChild>
        <w:div w:id="116460331">
          <w:marLeft w:val="360"/>
          <w:marRight w:val="0"/>
          <w:marTop w:val="200"/>
          <w:marBottom w:val="0"/>
          <w:divBdr>
            <w:top w:val="none" w:sz="0" w:space="0" w:color="auto"/>
            <w:left w:val="none" w:sz="0" w:space="0" w:color="auto"/>
            <w:bottom w:val="none" w:sz="0" w:space="0" w:color="auto"/>
            <w:right w:val="none" w:sz="0" w:space="0" w:color="auto"/>
          </w:divBdr>
        </w:div>
        <w:div w:id="302733551">
          <w:marLeft w:val="360"/>
          <w:marRight w:val="0"/>
          <w:marTop w:val="200"/>
          <w:marBottom w:val="0"/>
          <w:divBdr>
            <w:top w:val="none" w:sz="0" w:space="0" w:color="auto"/>
            <w:left w:val="none" w:sz="0" w:space="0" w:color="auto"/>
            <w:bottom w:val="none" w:sz="0" w:space="0" w:color="auto"/>
            <w:right w:val="none" w:sz="0" w:space="0" w:color="auto"/>
          </w:divBdr>
        </w:div>
        <w:div w:id="1188131864">
          <w:marLeft w:val="360"/>
          <w:marRight w:val="0"/>
          <w:marTop w:val="200"/>
          <w:marBottom w:val="0"/>
          <w:divBdr>
            <w:top w:val="none" w:sz="0" w:space="0" w:color="auto"/>
            <w:left w:val="none" w:sz="0" w:space="0" w:color="auto"/>
            <w:bottom w:val="none" w:sz="0" w:space="0" w:color="auto"/>
            <w:right w:val="none" w:sz="0" w:space="0" w:color="auto"/>
          </w:divBdr>
        </w:div>
        <w:div w:id="1463883592">
          <w:marLeft w:val="360"/>
          <w:marRight w:val="0"/>
          <w:marTop w:val="200"/>
          <w:marBottom w:val="0"/>
          <w:divBdr>
            <w:top w:val="none" w:sz="0" w:space="0" w:color="auto"/>
            <w:left w:val="none" w:sz="0" w:space="0" w:color="auto"/>
            <w:bottom w:val="none" w:sz="0" w:space="0" w:color="auto"/>
            <w:right w:val="none" w:sz="0" w:space="0" w:color="auto"/>
          </w:divBdr>
        </w:div>
      </w:divsChild>
    </w:div>
    <w:div w:id="1060328747">
      <w:bodyDiv w:val="1"/>
      <w:marLeft w:val="0"/>
      <w:marRight w:val="0"/>
      <w:marTop w:val="0"/>
      <w:marBottom w:val="0"/>
      <w:divBdr>
        <w:top w:val="none" w:sz="0" w:space="0" w:color="auto"/>
        <w:left w:val="none" w:sz="0" w:space="0" w:color="auto"/>
        <w:bottom w:val="none" w:sz="0" w:space="0" w:color="auto"/>
        <w:right w:val="none" w:sz="0" w:space="0" w:color="auto"/>
      </w:divBdr>
      <w:divsChild>
        <w:div w:id="1799564746">
          <w:marLeft w:val="360"/>
          <w:marRight w:val="0"/>
          <w:marTop w:val="200"/>
          <w:marBottom w:val="0"/>
          <w:divBdr>
            <w:top w:val="none" w:sz="0" w:space="0" w:color="auto"/>
            <w:left w:val="none" w:sz="0" w:space="0" w:color="auto"/>
            <w:bottom w:val="none" w:sz="0" w:space="0" w:color="auto"/>
            <w:right w:val="none" w:sz="0" w:space="0" w:color="auto"/>
          </w:divBdr>
        </w:div>
        <w:div w:id="453670343">
          <w:marLeft w:val="360"/>
          <w:marRight w:val="0"/>
          <w:marTop w:val="200"/>
          <w:marBottom w:val="0"/>
          <w:divBdr>
            <w:top w:val="none" w:sz="0" w:space="0" w:color="auto"/>
            <w:left w:val="none" w:sz="0" w:space="0" w:color="auto"/>
            <w:bottom w:val="none" w:sz="0" w:space="0" w:color="auto"/>
            <w:right w:val="none" w:sz="0" w:space="0" w:color="auto"/>
          </w:divBdr>
        </w:div>
        <w:div w:id="1771006077">
          <w:marLeft w:val="360"/>
          <w:marRight w:val="0"/>
          <w:marTop w:val="200"/>
          <w:marBottom w:val="0"/>
          <w:divBdr>
            <w:top w:val="none" w:sz="0" w:space="0" w:color="auto"/>
            <w:left w:val="none" w:sz="0" w:space="0" w:color="auto"/>
            <w:bottom w:val="none" w:sz="0" w:space="0" w:color="auto"/>
            <w:right w:val="none" w:sz="0" w:space="0" w:color="auto"/>
          </w:divBdr>
        </w:div>
        <w:div w:id="559708229">
          <w:marLeft w:val="360"/>
          <w:marRight w:val="0"/>
          <w:marTop w:val="200"/>
          <w:marBottom w:val="0"/>
          <w:divBdr>
            <w:top w:val="none" w:sz="0" w:space="0" w:color="auto"/>
            <w:left w:val="none" w:sz="0" w:space="0" w:color="auto"/>
            <w:bottom w:val="none" w:sz="0" w:space="0" w:color="auto"/>
            <w:right w:val="none" w:sz="0" w:space="0" w:color="auto"/>
          </w:divBdr>
        </w:div>
        <w:div w:id="1291397054">
          <w:marLeft w:val="360"/>
          <w:marRight w:val="0"/>
          <w:marTop w:val="200"/>
          <w:marBottom w:val="0"/>
          <w:divBdr>
            <w:top w:val="none" w:sz="0" w:space="0" w:color="auto"/>
            <w:left w:val="none" w:sz="0" w:space="0" w:color="auto"/>
            <w:bottom w:val="none" w:sz="0" w:space="0" w:color="auto"/>
            <w:right w:val="none" w:sz="0" w:space="0" w:color="auto"/>
          </w:divBdr>
        </w:div>
      </w:divsChild>
    </w:div>
    <w:div w:id="1072507994">
      <w:bodyDiv w:val="1"/>
      <w:marLeft w:val="0"/>
      <w:marRight w:val="0"/>
      <w:marTop w:val="0"/>
      <w:marBottom w:val="0"/>
      <w:divBdr>
        <w:top w:val="none" w:sz="0" w:space="0" w:color="auto"/>
        <w:left w:val="none" w:sz="0" w:space="0" w:color="auto"/>
        <w:bottom w:val="none" w:sz="0" w:space="0" w:color="auto"/>
        <w:right w:val="none" w:sz="0" w:space="0" w:color="auto"/>
      </w:divBdr>
      <w:divsChild>
        <w:div w:id="1060011800">
          <w:marLeft w:val="360"/>
          <w:marRight w:val="0"/>
          <w:marTop w:val="200"/>
          <w:marBottom w:val="0"/>
          <w:divBdr>
            <w:top w:val="none" w:sz="0" w:space="0" w:color="auto"/>
            <w:left w:val="none" w:sz="0" w:space="0" w:color="auto"/>
            <w:bottom w:val="none" w:sz="0" w:space="0" w:color="auto"/>
            <w:right w:val="none" w:sz="0" w:space="0" w:color="auto"/>
          </w:divBdr>
        </w:div>
        <w:div w:id="866941188">
          <w:marLeft w:val="360"/>
          <w:marRight w:val="0"/>
          <w:marTop w:val="200"/>
          <w:marBottom w:val="0"/>
          <w:divBdr>
            <w:top w:val="none" w:sz="0" w:space="0" w:color="auto"/>
            <w:left w:val="none" w:sz="0" w:space="0" w:color="auto"/>
            <w:bottom w:val="none" w:sz="0" w:space="0" w:color="auto"/>
            <w:right w:val="none" w:sz="0" w:space="0" w:color="auto"/>
          </w:divBdr>
        </w:div>
        <w:div w:id="628166562">
          <w:marLeft w:val="360"/>
          <w:marRight w:val="0"/>
          <w:marTop w:val="200"/>
          <w:marBottom w:val="0"/>
          <w:divBdr>
            <w:top w:val="none" w:sz="0" w:space="0" w:color="auto"/>
            <w:left w:val="none" w:sz="0" w:space="0" w:color="auto"/>
            <w:bottom w:val="none" w:sz="0" w:space="0" w:color="auto"/>
            <w:right w:val="none" w:sz="0" w:space="0" w:color="auto"/>
          </w:divBdr>
        </w:div>
      </w:divsChild>
    </w:div>
    <w:div w:id="1087385801">
      <w:bodyDiv w:val="1"/>
      <w:marLeft w:val="0"/>
      <w:marRight w:val="0"/>
      <w:marTop w:val="0"/>
      <w:marBottom w:val="0"/>
      <w:divBdr>
        <w:top w:val="none" w:sz="0" w:space="0" w:color="auto"/>
        <w:left w:val="none" w:sz="0" w:space="0" w:color="auto"/>
        <w:bottom w:val="none" w:sz="0" w:space="0" w:color="auto"/>
        <w:right w:val="none" w:sz="0" w:space="0" w:color="auto"/>
      </w:divBdr>
    </w:div>
    <w:div w:id="1121336949">
      <w:bodyDiv w:val="1"/>
      <w:marLeft w:val="0"/>
      <w:marRight w:val="0"/>
      <w:marTop w:val="0"/>
      <w:marBottom w:val="0"/>
      <w:divBdr>
        <w:top w:val="none" w:sz="0" w:space="0" w:color="auto"/>
        <w:left w:val="none" w:sz="0" w:space="0" w:color="auto"/>
        <w:bottom w:val="none" w:sz="0" w:space="0" w:color="auto"/>
        <w:right w:val="none" w:sz="0" w:space="0" w:color="auto"/>
      </w:divBdr>
      <w:divsChild>
        <w:div w:id="1126463439">
          <w:marLeft w:val="360"/>
          <w:marRight w:val="0"/>
          <w:marTop w:val="200"/>
          <w:marBottom w:val="0"/>
          <w:divBdr>
            <w:top w:val="none" w:sz="0" w:space="0" w:color="auto"/>
            <w:left w:val="none" w:sz="0" w:space="0" w:color="auto"/>
            <w:bottom w:val="none" w:sz="0" w:space="0" w:color="auto"/>
            <w:right w:val="none" w:sz="0" w:space="0" w:color="auto"/>
          </w:divBdr>
        </w:div>
        <w:div w:id="1056707854">
          <w:marLeft w:val="360"/>
          <w:marRight w:val="0"/>
          <w:marTop w:val="200"/>
          <w:marBottom w:val="0"/>
          <w:divBdr>
            <w:top w:val="none" w:sz="0" w:space="0" w:color="auto"/>
            <w:left w:val="none" w:sz="0" w:space="0" w:color="auto"/>
            <w:bottom w:val="none" w:sz="0" w:space="0" w:color="auto"/>
            <w:right w:val="none" w:sz="0" w:space="0" w:color="auto"/>
          </w:divBdr>
        </w:div>
        <w:div w:id="2041280450">
          <w:marLeft w:val="360"/>
          <w:marRight w:val="0"/>
          <w:marTop w:val="200"/>
          <w:marBottom w:val="0"/>
          <w:divBdr>
            <w:top w:val="none" w:sz="0" w:space="0" w:color="auto"/>
            <w:left w:val="none" w:sz="0" w:space="0" w:color="auto"/>
            <w:bottom w:val="none" w:sz="0" w:space="0" w:color="auto"/>
            <w:right w:val="none" w:sz="0" w:space="0" w:color="auto"/>
          </w:divBdr>
        </w:div>
        <w:div w:id="1113524957">
          <w:marLeft w:val="360"/>
          <w:marRight w:val="0"/>
          <w:marTop w:val="200"/>
          <w:marBottom w:val="0"/>
          <w:divBdr>
            <w:top w:val="none" w:sz="0" w:space="0" w:color="auto"/>
            <w:left w:val="none" w:sz="0" w:space="0" w:color="auto"/>
            <w:bottom w:val="none" w:sz="0" w:space="0" w:color="auto"/>
            <w:right w:val="none" w:sz="0" w:space="0" w:color="auto"/>
          </w:divBdr>
        </w:div>
        <w:div w:id="1041444084">
          <w:marLeft w:val="360"/>
          <w:marRight w:val="0"/>
          <w:marTop w:val="200"/>
          <w:marBottom w:val="0"/>
          <w:divBdr>
            <w:top w:val="none" w:sz="0" w:space="0" w:color="auto"/>
            <w:left w:val="none" w:sz="0" w:space="0" w:color="auto"/>
            <w:bottom w:val="none" w:sz="0" w:space="0" w:color="auto"/>
            <w:right w:val="none" w:sz="0" w:space="0" w:color="auto"/>
          </w:divBdr>
        </w:div>
        <w:div w:id="1685355213">
          <w:marLeft w:val="360"/>
          <w:marRight w:val="0"/>
          <w:marTop w:val="200"/>
          <w:marBottom w:val="0"/>
          <w:divBdr>
            <w:top w:val="none" w:sz="0" w:space="0" w:color="auto"/>
            <w:left w:val="none" w:sz="0" w:space="0" w:color="auto"/>
            <w:bottom w:val="none" w:sz="0" w:space="0" w:color="auto"/>
            <w:right w:val="none" w:sz="0" w:space="0" w:color="auto"/>
          </w:divBdr>
        </w:div>
      </w:divsChild>
    </w:div>
    <w:div w:id="1157261176">
      <w:bodyDiv w:val="1"/>
      <w:marLeft w:val="0"/>
      <w:marRight w:val="0"/>
      <w:marTop w:val="0"/>
      <w:marBottom w:val="0"/>
      <w:divBdr>
        <w:top w:val="none" w:sz="0" w:space="0" w:color="auto"/>
        <w:left w:val="none" w:sz="0" w:space="0" w:color="auto"/>
        <w:bottom w:val="none" w:sz="0" w:space="0" w:color="auto"/>
        <w:right w:val="none" w:sz="0" w:space="0" w:color="auto"/>
      </w:divBdr>
    </w:div>
    <w:div w:id="1160653711">
      <w:bodyDiv w:val="1"/>
      <w:marLeft w:val="0"/>
      <w:marRight w:val="0"/>
      <w:marTop w:val="0"/>
      <w:marBottom w:val="0"/>
      <w:divBdr>
        <w:top w:val="none" w:sz="0" w:space="0" w:color="auto"/>
        <w:left w:val="none" w:sz="0" w:space="0" w:color="auto"/>
        <w:bottom w:val="none" w:sz="0" w:space="0" w:color="auto"/>
        <w:right w:val="none" w:sz="0" w:space="0" w:color="auto"/>
      </w:divBdr>
      <w:divsChild>
        <w:div w:id="659774896">
          <w:marLeft w:val="0"/>
          <w:marRight w:val="0"/>
          <w:marTop w:val="0"/>
          <w:marBottom w:val="0"/>
          <w:divBdr>
            <w:top w:val="none" w:sz="0" w:space="0" w:color="auto"/>
            <w:left w:val="none" w:sz="0" w:space="0" w:color="auto"/>
            <w:bottom w:val="none" w:sz="0" w:space="0" w:color="auto"/>
            <w:right w:val="none" w:sz="0" w:space="0" w:color="auto"/>
          </w:divBdr>
          <w:divsChild>
            <w:div w:id="1461680137">
              <w:marLeft w:val="0"/>
              <w:marRight w:val="0"/>
              <w:marTop w:val="0"/>
              <w:marBottom w:val="0"/>
              <w:divBdr>
                <w:top w:val="none" w:sz="0" w:space="0" w:color="auto"/>
                <w:left w:val="none" w:sz="0" w:space="0" w:color="auto"/>
                <w:bottom w:val="none" w:sz="0" w:space="0" w:color="auto"/>
                <w:right w:val="none" w:sz="0" w:space="0" w:color="auto"/>
              </w:divBdr>
              <w:divsChild>
                <w:div w:id="15854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9146">
      <w:bodyDiv w:val="1"/>
      <w:marLeft w:val="0"/>
      <w:marRight w:val="0"/>
      <w:marTop w:val="0"/>
      <w:marBottom w:val="0"/>
      <w:divBdr>
        <w:top w:val="none" w:sz="0" w:space="0" w:color="auto"/>
        <w:left w:val="none" w:sz="0" w:space="0" w:color="auto"/>
        <w:bottom w:val="none" w:sz="0" w:space="0" w:color="auto"/>
        <w:right w:val="none" w:sz="0" w:space="0" w:color="auto"/>
      </w:divBdr>
    </w:div>
    <w:div w:id="1315375715">
      <w:bodyDiv w:val="1"/>
      <w:marLeft w:val="0"/>
      <w:marRight w:val="0"/>
      <w:marTop w:val="0"/>
      <w:marBottom w:val="0"/>
      <w:divBdr>
        <w:top w:val="none" w:sz="0" w:space="0" w:color="auto"/>
        <w:left w:val="none" w:sz="0" w:space="0" w:color="auto"/>
        <w:bottom w:val="none" w:sz="0" w:space="0" w:color="auto"/>
        <w:right w:val="none" w:sz="0" w:space="0" w:color="auto"/>
      </w:divBdr>
    </w:div>
    <w:div w:id="1401564694">
      <w:bodyDiv w:val="1"/>
      <w:marLeft w:val="0"/>
      <w:marRight w:val="0"/>
      <w:marTop w:val="0"/>
      <w:marBottom w:val="0"/>
      <w:divBdr>
        <w:top w:val="none" w:sz="0" w:space="0" w:color="auto"/>
        <w:left w:val="none" w:sz="0" w:space="0" w:color="auto"/>
        <w:bottom w:val="none" w:sz="0" w:space="0" w:color="auto"/>
        <w:right w:val="none" w:sz="0" w:space="0" w:color="auto"/>
      </w:divBdr>
      <w:divsChild>
        <w:div w:id="138807276">
          <w:marLeft w:val="360"/>
          <w:marRight w:val="0"/>
          <w:marTop w:val="200"/>
          <w:marBottom w:val="0"/>
          <w:divBdr>
            <w:top w:val="none" w:sz="0" w:space="0" w:color="auto"/>
            <w:left w:val="none" w:sz="0" w:space="0" w:color="auto"/>
            <w:bottom w:val="none" w:sz="0" w:space="0" w:color="auto"/>
            <w:right w:val="none" w:sz="0" w:space="0" w:color="auto"/>
          </w:divBdr>
        </w:div>
        <w:div w:id="62341955">
          <w:marLeft w:val="360"/>
          <w:marRight w:val="0"/>
          <w:marTop w:val="200"/>
          <w:marBottom w:val="0"/>
          <w:divBdr>
            <w:top w:val="none" w:sz="0" w:space="0" w:color="auto"/>
            <w:left w:val="none" w:sz="0" w:space="0" w:color="auto"/>
            <w:bottom w:val="none" w:sz="0" w:space="0" w:color="auto"/>
            <w:right w:val="none" w:sz="0" w:space="0" w:color="auto"/>
          </w:divBdr>
        </w:div>
        <w:div w:id="852844916">
          <w:marLeft w:val="360"/>
          <w:marRight w:val="0"/>
          <w:marTop w:val="200"/>
          <w:marBottom w:val="0"/>
          <w:divBdr>
            <w:top w:val="none" w:sz="0" w:space="0" w:color="auto"/>
            <w:left w:val="none" w:sz="0" w:space="0" w:color="auto"/>
            <w:bottom w:val="none" w:sz="0" w:space="0" w:color="auto"/>
            <w:right w:val="none" w:sz="0" w:space="0" w:color="auto"/>
          </w:divBdr>
        </w:div>
        <w:div w:id="708144451">
          <w:marLeft w:val="360"/>
          <w:marRight w:val="0"/>
          <w:marTop w:val="200"/>
          <w:marBottom w:val="0"/>
          <w:divBdr>
            <w:top w:val="none" w:sz="0" w:space="0" w:color="auto"/>
            <w:left w:val="none" w:sz="0" w:space="0" w:color="auto"/>
            <w:bottom w:val="none" w:sz="0" w:space="0" w:color="auto"/>
            <w:right w:val="none" w:sz="0" w:space="0" w:color="auto"/>
          </w:divBdr>
        </w:div>
        <w:div w:id="1194420727">
          <w:marLeft w:val="360"/>
          <w:marRight w:val="0"/>
          <w:marTop w:val="200"/>
          <w:marBottom w:val="0"/>
          <w:divBdr>
            <w:top w:val="none" w:sz="0" w:space="0" w:color="auto"/>
            <w:left w:val="none" w:sz="0" w:space="0" w:color="auto"/>
            <w:bottom w:val="none" w:sz="0" w:space="0" w:color="auto"/>
            <w:right w:val="none" w:sz="0" w:space="0" w:color="auto"/>
          </w:divBdr>
        </w:div>
      </w:divsChild>
    </w:div>
    <w:div w:id="1426223602">
      <w:bodyDiv w:val="1"/>
      <w:marLeft w:val="0"/>
      <w:marRight w:val="0"/>
      <w:marTop w:val="0"/>
      <w:marBottom w:val="0"/>
      <w:divBdr>
        <w:top w:val="none" w:sz="0" w:space="0" w:color="auto"/>
        <w:left w:val="none" w:sz="0" w:space="0" w:color="auto"/>
        <w:bottom w:val="none" w:sz="0" w:space="0" w:color="auto"/>
        <w:right w:val="none" w:sz="0" w:space="0" w:color="auto"/>
      </w:divBdr>
    </w:div>
    <w:div w:id="1500120581">
      <w:bodyDiv w:val="1"/>
      <w:marLeft w:val="0"/>
      <w:marRight w:val="0"/>
      <w:marTop w:val="0"/>
      <w:marBottom w:val="0"/>
      <w:divBdr>
        <w:top w:val="none" w:sz="0" w:space="0" w:color="auto"/>
        <w:left w:val="none" w:sz="0" w:space="0" w:color="auto"/>
        <w:bottom w:val="none" w:sz="0" w:space="0" w:color="auto"/>
        <w:right w:val="none" w:sz="0" w:space="0" w:color="auto"/>
      </w:divBdr>
      <w:divsChild>
        <w:div w:id="1393626098">
          <w:marLeft w:val="0"/>
          <w:marRight w:val="0"/>
          <w:marTop w:val="0"/>
          <w:marBottom w:val="0"/>
          <w:divBdr>
            <w:top w:val="none" w:sz="0" w:space="0" w:color="auto"/>
            <w:left w:val="none" w:sz="0" w:space="0" w:color="auto"/>
            <w:bottom w:val="none" w:sz="0" w:space="0" w:color="auto"/>
            <w:right w:val="none" w:sz="0" w:space="0" w:color="auto"/>
          </w:divBdr>
          <w:divsChild>
            <w:div w:id="1586760784">
              <w:marLeft w:val="0"/>
              <w:marRight w:val="0"/>
              <w:marTop w:val="0"/>
              <w:marBottom w:val="0"/>
              <w:divBdr>
                <w:top w:val="none" w:sz="0" w:space="0" w:color="auto"/>
                <w:left w:val="none" w:sz="0" w:space="0" w:color="auto"/>
                <w:bottom w:val="none" w:sz="0" w:space="0" w:color="auto"/>
                <w:right w:val="none" w:sz="0" w:space="0" w:color="auto"/>
              </w:divBdr>
              <w:divsChild>
                <w:div w:id="126096331">
                  <w:marLeft w:val="0"/>
                  <w:marRight w:val="0"/>
                  <w:marTop w:val="0"/>
                  <w:marBottom w:val="0"/>
                  <w:divBdr>
                    <w:top w:val="none" w:sz="0" w:space="0" w:color="auto"/>
                    <w:left w:val="none" w:sz="0" w:space="0" w:color="auto"/>
                    <w:bottom w:val="none" w:sz="0" w:space="0" w:color="auto"/>
                    <w:right w:val="none" w:sz="0" w:space="0" w:color="auto"/>
                  </w:divBdr>
                  <w:divsChild>
                    <w:div w:id="1559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11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548">
          <w:marLeft w:val="0"/>
          <w:marRight w:val="0"/>
          <w:marTop w:val="0"/>
          <w:marBottom w:val="0"/>
          <w:divBdr>
            <w:top w:val="none" w:sz="0" w:space="0" w:color="auto"/>
            <w:left w:val="none" w:sz="0" w:space="0" w:color="auto"/>
            <w:bottom w:val="none" w:sz="0" w:space="0" w:color="auto"/>
            <w:right w:val="none" w:sz="0" w:space="0" w:color="auto"/>
          </w:divBdr>
          <w:divsChild>
            <w:div w:id="1759015208">
              <w:marLeft w:val="0"/>
              <w:marRight w:val="0"/>
              <w:marTop w:val="0"/>
              <w:marBottom w:val="0"/>
              <w:divBdr>
                <w:top w:val="none" w:sz="0" w:space="0" w:color="auto"/>
                <w:left w:val="none" w:sz="0" w:space="0" w:color="auto"/>
                <w:bottom w:val="none" w:sz="0" w:space="0" w:color="auto"/>
                <w:right w:val="none" w:sz="0" w:space="0" w:color="auto"/>
              </w:divBdr>
              <w:divsChild>
                <w:div w:id="5230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69085">
      <w:bodyDiv w:val="1"/>
      <w:marLeft w:val="0"/>
      <w:marRight w:val="0"/>
      <w:marTop w:val="0"/>
      <w:marBottom w:val="0"/>
      <w:divBdr>
        <w:top w:val="none" w:sz="0" w:space="0" w:color="auto"/>
        <w:left w:val="none" w:sz="0" w:space="0" w:color="auto"/>
        <w:bottom w:val="none" w:sz="0" w:space="0" w:color="auto"/>
        <w:right w:val="none" w:sz="0" w:space="0" w:color="auto"/>
      </w:divBdr>
    </w:div>
    <w:div w:id="1684161341">
      <w:bodyDiv w:val="1"/>
      <w:marLeft w:val="0"/>
      <w:marRight w:val="0"/>
      <w:marTop w:val="0"/>
      <w:marBottom w:val="0"/>
      <w:divBdr>
        <w:top w:val="none" w:sz="0" w:space="0" w:color="auto"/>
        <w:left w:val="none" w:sz="0" w:space="0" w:color="auto"/>
        <w:bottom w:val="none" w:sz="0" w:space="0" w:color="auto"/>
        <w:right w:val="none" w:sz="0" w:space="0" w:color="auto"/>
      </w:divBdr>
    </w:div>
    <w:div w:id="1738744862">
      <w:bodyDiv w:val="1"/>
      <w:marLeft w:val="0"/>
      <w:marRight w:val="0"/>
      <w:marTop w:val="0"/>
      <w:marBottom w:val="0"/>
      <w:divBdr>
        <w:top w:val="none" w:sz="0" w:space="0" w:color="auto"/>
        <w:left w:val="none" w:sz="0" w:space="0" w:color="auto"/>
        <w:bottom w:val="none" w:sz="0" w:space="0" w:color="auto"/>
        <w:right w:val="none" w:sz="0" w:space="0" w:color="auto"/>
      </w:divBdr>
    </w:div>
    <w:div w:id="1869683751">
      <w:bodyDiv w:val="1"/>
      <w:marLeft w:val="0"/>
      <w:marRight w:val="0"/>
      <w:marTop w:val="0"/>
      <w:marBottom w:val="0"/>
      <w:divBdr>
        <w:top w:val="none" w:sz="0" w:space="0" w:color="auto"/>
        <w:left w:val="none" w:sz="0" w:space="0" w:color="auto"/>
        <w:bottom w:val="none" w:sz="0" w:space="0" w:color="auto"/>
        <w:right w:val="none" w:sz="0" w:space="0" w:color="auto"/>
      </w:divBdr>
    </w:div>
    <w:div w:id="1874028937">
      <w:bodyDiv w:val="1"/>
      <w:marLeft w:val="0"/>
      <w:marRight w:val="0"/>
      <w:marTop w:val="0"/>
      <w:marBottom w:val="0"/>
      <w:divBdr>
        <w:top w:val="none" w:sz="0" w:space="0" w:color="auto"/>
        <w:left w:val="none" w:sz="0" w:space="0" w:color="auto"/>
        <w:bottom w:val="none" w:sz="0" w:space="0" w:color="auto"/>
        <w:right w:val="none" w:sz="0" w:space="0" w:color="auto"/>
      </w:divBdr>
    </w:div>
    <w:div w:id="1918513643">
      <w:bodyDiv w:val="1"/>
      <w:marLeft w:val="0"/>
      <w:marRight w:val="0"/>
      <w:marTop w:val="0"/>
      <w:marBottom w:val="0"/>
      <w:divBdr>
        <w:top w:val="none" w:sz="0" w:space="0" w:color="auto"/>
        <w:left w:val="none" w:sz="0" w:space="0" w:color="auto"/>
        <w:bottom w:val="none" w:sz="0" w:space="0" w:color="auto"/>
        <w:right w:val="none" w:sz="0" w:space="0" w:color="auto"/>
      </w:divBdr>
    </w:div>
    <w:div w:id="1988124692">
      <w:bodyDiv w:val="1"/>
      <w:marLeft w:val="0"/>
      <w:marRight w:val="0"/>
      <w:marTop w:val="0"/>
      <w:marBottom w:val="0"/>
      <w:divBdr>
        <w:top w:val="none" w:sz="0" w:space="0" w:color="auto"/>
        <w:left w:val="none" w:sz="0" w:space="0" w:color="auto"/>
        <w:bottom w:val="none" w:sz="0" w:space="0" w:color="auto"/>
        <w:right w:val="none" w:sz="0" w:space="0" w:color="auto"/>
      </w:divBdr>
      <w:divsChild>
        <w:div w:id="1195772234">
          <w:marLeft w:val="0"/>
          <w:marRight w:val="0"/>
          <w:marTop w:val="0"/>
          <w:marBottom w:val="0"/>
          <w:divBdr>
            <w:top w:val="none" w:sz="0" w:space="0" w:color="auto"/>
            <w:left w:val="none" w:sz="0" w:space="0" w:color="auto"/>
            <w:bottom w:val="none" w:sz="0" w:space="0" w:color="auto"/>
            <w:right w:val="none" w:sz="0" w:space="0" w:color="auto"/>
          </w:divBdr>
          <w:divsChild>
            <w:div w:id="5404799">
              <w:marLeft w:val="0"/>
              <w:marRight w:val="0"/>
              <w:marTop w:val="0"/>
              <w:marBottom w:val="0"/>
              <w:divBdr>
                <w:top w:val="none" w:sz="0" w:space="0" w:color="auto"/>
                <w:left w:val="none" w:sz="0" w:space="0" w:color="auto"/>
                <w:bottom w:val="none" w:sz="0" w:space="0" w:color="auto"/>
                <w:right w:val="none" w:sz="0" w:space="0" w:color="auto"/>
              </w:divBdr>
              <w:divsChild>
                <w:div w:id="18373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51107">
      <w:bodyDiv w:val="1"/>
      <w:marLeft w:val="0"/>
      <w:marRight w:val="0"/>
      <w:marTop w:val="0"/>
      <w:marBottom w:val="0"/>
      <w:divBdr>
        <w:top w:val="none" w:sz="0" w:space="0" w:color="auto"/>
        <w:left w:val="none" w:sz="0" w:space="0" w:color="auto"/>
        <w:bottom w:val="none" w:sz="0" w:space="0" w:color="auto"/>
        <w:right w:val="none" w:sz="0" w:space="0" w:color="auto"/>
      </w:divBdr>
      <w:divsChild>
        <w:div w:id="1099645053">
          <w:marLeft w:val="360"/>
          <w:marRight w:val="0"/>
          <w:marTop w:val="200"/>
          <w:marBottom w:val="0"/>
          <w:divBdr>
            <w:top w:val="none" w:sz="0" w:space="0" w:color="auto"/>
            <w:left w:val="none" w:sz="0" w:space="0" w:color="auto"/>
            <w:bottom w:val="none" w:sz="0" w:space="0" w:color="auto"/>
            <w:right w:val="none" w:sz="0" w:space="0" w:color="auto"/>
          </w:divBdr>
        </w:div>
        <w:div w:id="1194074493">
          <w:marLeft w:val="360"/>
          <w:marRight w:val="0"/>
          <w:marTop w:val="200"/>
          <w:marBottom w:val="0"/>
          <w:divBdr>
            <w:top w:val="none" w:sz="0" w:space="0" w:color="auto"/>
            <w:left w:val="none" w:sz="0" w:space="0" w:color="auto"/>
            <w:bottom w:val="none" w:sz="0" w:space="0" w:color="auto"/>
            <w:right w:val="none" w:sz="0" w:space="0" w:color="auto"/>
          </w:divBdr>
        </w:div>
        <w:div w:id="461927208">
          <w:marLeft w:val="360"/>
          <w:marRight w:val="0"/>
          <w:marTop w:val="200"/>
          <w:marBottom w:val="0"/>
          <w:divBdr>
            <w:top w:val="none" w:sz="0" w:space="0" w:color="auto"/>
            <w:left w:val="none" w:sz="0" w:space="0" w:color="auto"/>
            <w:bottom w:val="none" w:sz="0" w:space="0" w:color="auto"/>
            <w:right w:val="none" w:sz="0" w:space="0" w:color="auto"/>
          </w:divBdr>
        </w:div>
      </w:divsChild>
    </w:div>
    <w:div w:id="2038920766">
      <w:bodyDiv w:val="1"/>
      <w:marLeft w:val="0"/>
      <w:marRight w:val="0"/>
      <w:marTop w:val="0"/>
      <w:marBottom w:val="0"/>
      <w:divBdr>
        <w:top w:val="none" w:sz="0" w:space="0" w:color="auto"/>
        <w:left w:val="none" w:sz="0" w:space="0" w:color="auto"/>
        <w:bottom w:val="none" w:sz="0" w:space="0" w:color="auto"/>
        <w:right w:val="none" w:sz="0" w:space="0" w:color="auto"/>
      </w:divBdr>
      <w:divsChild>
        <w:div w:id="1418402957">
          <w:marLeft w:val="360"/>
          <w:marRight w:val="0"/>
          <w:marTop w:val="200"/>
          <w:marBottom w:val="0"/>
          <w:divBdr>
            <w:top w:val="none" w:sz="0" w:space="0" w:color="auto"/>
            <w:left w:val="none" w:sz="0" w:space="0" w:color="auto"/>
            <w:bottom w:val="none" w:sz="0" w:space="0" w:color="auto"/>
            <w:right w:val="none" w:sz="0" w:space="0" w:color="auto"/>
          </w:divBdr>
        </w:div>
        <w:div w:id="1432042950">
          <w:marLeft w:val="360"/>
          <w:marRight w:val="0"/>
          <w:marTop w:val="200"/>
          <w:marBottom w:val="0"/>
          <w:divBdr>
            <w:top w:val="none" w:sz="0" w:space="0" w:color="auto"/>
            <w:left w:val="none" w:sz="0" w:space="0" w:color="auto"/>
            <w:bottom w:val="none" w:sz="0" w:space="0" w:color="auto"/>
            <w:right w:val="none" w:sz="0" w:space="0" w:color="auto"/>
          </w:divBdr>
        </w:div>
        <w:div w:id="279386116">
          <w:marLeft w:val="360"/>
          <w:marRight w:val="0"/>
          <w:marTop w:val="200"/>
          <w:marBottom w:val="0"/>
          <w:divBdr>
            <w:top w:val="none" w:sz="0" w:space="0" w:color="auto"/>
            <w:left w:val="none" w:sz="0" w:space="0" w:color="auto"/>
            <w:bottom w:val="none" w:sz="0" w:space="0" w:color="auto"/>
            <w:right w:val="none" w:sz="0" w:space="0" w:color="auto"/>
          </w:divBdr>
        </w:div>
        <w:div w:id="742067297">
          <w:marLeft w:val="360"/>
          <w:marRight w:val="0"/>
          <w:marTop w:val="200"/>
          <w:marBottom w:val="0"/>
          <w:divBdr>
            <w:top w:val="none" w:sz="0" w:space="0" w:color="auto"/>
            <w:left w:val="none" w:sz="0" w:space="0" w:color="auto"/>
            <w:bottom w:val="none" w:sz="0" w:space="0" w:color="auto"/>
            <w:right w:val="none" w:sz="0" w:space="0" w:color="auto"/>
          </w:divBdr>
        </w:div>
      </w:divsChild>
    </w:div>
    <w:div w:id="2076736237">
      <w:bodyDiv w:val="1"/>
      <w:marLeft w:val="0"/>
      <w:marRight w:val="0"/>
      <w:marTop w:val="0"/>
      <w:marBottom w:val="0"/>
      <w:divBdr>
        <w:top w:val="none" w:sz="0" w:space="0" w:color="auto"/>
        <w:left w:val="none" w:sz="0" w:space="0" w:color="auto"/>
        <w:bottom w:val="none" w:sz="0" w:space="0" w:color="auto"/>
        <w:right w:val="none" w:sz="0" w:space="0" w:color="auto"/>
      </w:divBdr>
    </w:div>
    <w:div w:id="2094466324">
      <w:bodyDiv w:val="1"/>
      <w:marLeft w:val="0"/>
      <w:marRight w:val="0"/>
      <w:marTop w:val="0"/>
      <w:marBottom w:val="0"/>
      <w:divBdr>
        <w:top w:val="none" w:sz="0" w:space="0" w:color="auto"/>
        <w:left w:val="none" w:sz="0" w:space="0" w:color="auto"/>
        <w:bottom w:val="none" w:sz="0" w:space="0" w:color="auto"/>
        <w:right w:val="none" w:sz="0" w:space="0" w:color="auto"/>
      </w:divBdr>
      <w:divsChild>
        <w:div w:id="533075552">
          <w:marLeft w:val="0"/>
          <w:marRight w:val="0"/>
          <w:marTop w:val="0"/>
          <w:marBottom w:val="0"/>
          <w:divBdr>
            <w:top w:val="none" w:sz="0" w:space="0" w:color="auto"/>
            <w:left w:val="none" w:sz="0" w:space="0" w:color="auto"/>
            <w:bottom w:val="none" w:sz="0" w:space="0" w:color="auto"/>
            <w:right w:val="none" w:sz="0" w:space="0" w:color="auto"/>
          </w:divBdr>
          <w:divsChild>
            <w:div w:id="1575045710">
              <w:marLeft w:val="0"/>
              <w:marRight w:val="0"/>
              <w:marTop w:val="0"/>
              <w:marBottom w:val="0"/>
              <w:divBdr>
                <w:top w:val="none" w:sz="0" w:space="0" w:color="auto"/>
                <w:left w:val="none" w:sz="0" w:space="0" w:color="auto"/>
                <w:bottom w:val="none" w:sz="0" w:space="0" w:color="auto"/>
                <w:right w:val="none" w:sz="0" w:space="0" w:color="auto"/>
              </w:divBdr>
              <w:divsChild>
                <w:div w:id="1287390214">
                  <w:marLeft w:val="0"/>
                  <w:marRight w:val="0"/>
                  <w:marTop w:val="0"/>
                  <w:marBottom w:val="0"/>
                  <w:divBdr>
                    <w:top w:val="none" w:sz="0" w:space="0" w:color="auto"/>
                    <w:left w:val="none" w:sz="0" w:space="0" w:color="auto"/>
                    <w:bottom w:val="none" w:sz="0" w:space="0" w:color="auto"/>
                    <w:right w:val="none" w:sz="0" w:space="0" w:color="auto"/>
                  </w:divBdr>
                  <w:divsChild>
                    <w:div w:id="800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CN5JBmiX0WA" TargetMode="External"/><Relationship Id="rId26" Type="http://schemas.openxmlformats.org/officeDocument/2006/relationships/hyperlink" Target="https://www.youtube.com/watch?v=0pMiAdbahz4" TargetMode="External"/><Relationship Id="rId3" Type="http://schemas.openxmlformats.org/officeDocument/2006/relationships/styles" Target="styles.xml"/><Relationship Id="rId21" Type="http://schemas.openxmlformats.org/officeDocument/2006/relationships/hyperlink" Target="https://www.cerdd.org/Parcours-thematiques/Changement-climatique/Initiatives-changement-climatique/A-Roubaix-Fibr-Co-fait-rimer-insertion-ecologie-et-economie-circulair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core.ac.uk/download/pdf/147932981.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i.org/10.1007/BF03401019" TargetMode="External"/><Relationship Id="rId29" Type="http://schemas.openxmlformats.org/officeDocument/2006/relationships/hyperlink" Target="https://www.youtube.com/watch?v=oLSRoeLSy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youtube.com/watch?v=5bfqvGqezP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youtube.com/watch?v=wZqegnIq-Ao&amp;t=24s" TargetMode="External"/><Relationship Id="rId28" Type="http://schemas.openxmlformats.org/officeDocument/2006/relationships/hyperlink" Target="https://www.youtube.com/watch?v=gPo4HzF08vg&amp;t=18s" TargetMode="External"/><Relationship Id="rId10" Type="http://schemas.openxmlformats.org/officeDocument/2006/relationships/hyperlink" Target="https://www.youtube.com/watch?v=wZqegnIq-Ao" TargetMode="External"/><Relationship Id="rId19" Type="http://schemas.openxmlformats.org/officeDocument/2006/relationships/hyperlink" Target="https://www.youtube.com/watch?v=oXAsa7WWI-U" TargetMode="External"/><Relationship Id="rId31" Type="http://schemas.openxmlformats.org/officeDocument/2006/relationships/hyperlink" Target="https://habitat-defi-jeunes.e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otele.be/it9-media65020-le-programme-interreg-habitat-defi-jeunes.html" TargetMode="External"/><Relationship Id="rId22" Type="http://schemas.openxmlformats.org/officeDocument/2006/relationships/hyperlink" Target="https://www.youtube.com/watch?v=9brgMTa6DPI" TargetMode="External"/><Relationship Id="rId27" Type="http://schemas.openxmlformats.org/officeDocument/2006/relationships/hyperlink" Target="https://www.notele.be/it9-media65020-le-programme-interreg-habitat-defi-jeunes.html" TargetMode="External"/><Relationship Id="rId30" Type="http://schemas.openxmlformats.org/officeDocument/2006/relationships/hyperlink" Target="https://habitat-defi-jeunes.eu/wp-content/uploads/2020/12/30-09-2020-Synth&#232;se-workshop-coaching.pdf" TargetMode="External"/><Relationship Id="rId35" Type="http://schemas.openxmlformats.org/officeDocument/2006/relationships/theme" Target="theme/theme1.xml"/><Relationship Id="rId8" Type="http://schemas.openxmlformats.org/officeDocument/2006/relationships/hyperlink" Target="mailto:p.thys@habitat-participation.b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oXAsa7WWI-U" TargetMode="External"/><Relationship Id="rId13" Type="http://schemas.openxmlformats.org/officeDocument/2006/relationships/hyperlink" Target="https://www.youtube.com/watch?v=CN5JBmiX0WA" TargetMode="External"/><Relationship Id="rId3" Type="http://schemas.openxmlformats.org/officeDocument/2006/relationships/hyperlink" Target="https://www.youtube.com/watch?v=0pMiAdbahz4" TargetMode="External"/><Relationship Id="rId7" Type="http://schemas.openxmlformats.org/officeDocument/2006/relationships/hyperlink" Target="https://www.youtube.com/watch?v=oLSRoeLSysI" TargetMode="External"/><Relationship Id="rId12" Type="http://schemas.openxmlformats.org/officeDocument/2006/relationships/hyperlink" Target="https://www.youtube.com/watch?v=5bfqvGqezPA" TargetMode="External"/><Relationship Id="rId2" Type="http://schemas.openxmlformats.org/officeDocument/2006/relationships/hyperlink" Target="https://www.youtube.com/watch?v=0pMiAdbahz4" TargetMode="External"/><Relationship Id="rId1" Type="http://schemas.openxmlformats.org/officeDocument/2006/relationships/hyperlink" Target="https://www.cerdd.org/Parcours-thematiques/Changement-climatique/Initiatives-changement-climatique/A-Roubaix-Fibr-Co-fait-rimer-insertion-ecologie-et-economie-circulaire" TargetMode="External"/><Relationship Id="rId6" Type="http://schemas.openxmlformats.org/officeDocument/2006/relationships/hyperlink" Target="https://www.youtube.com/watch?v=9brgMTa6DPI" TargetMode="External"/><Relationship Id="rId11" Type="http://schemas.openxmlformats.org/officeDocument/2006/relationships/hyperlink" Target="https://habitat-defi-jeunes.eu/wp-content/uploads/2020/12/30-09-2020-Synth&#232;se-workshop-coaching.pdf" TargetMode="External"/><Relationship Id="rId5" Type="http://schemas.openxmlformats.org/officeDocument/2006/relationships/hyperlink" Target="https://core.ac.uk/download/pdf/147932981.pdf" TargetMode="External"/><Relationship Id="rId10" Type="http://schemas.openxmlformats.org/officeDocument/2006/relationships/hyperlink" Target="https://www.youtube.com/watch?v=wZqegnIq-Ao&amp;t=24s" TargetMode="External"/><Relationship Id="rId4" Type="http://schemas.openxmlformats.org/officeDocument/2006/relationships/hyperlink" Target="https://www.youtube.com/watch?v=gPo4HzF08vg&amp;t=18s" TargetMode="External"/><Relationship Id="rId9" Type="http://schemas.openxmlformats.org/officeDocument/2006/relationships/hyperlink" Target="https://doi.org/10.1007/BF03401019" TargetMode="External"/><Relationship Id="rId14" Type="http://schemas.openxmlformats.org/officeDocument/2006/relationships/hyperlink" Target="https://habitat-defi-jeunes.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40C39-0F17-DD4E-A572-1A32EF21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8008</Words>
  <Characters>44049</Characters>
  <Application>Microsoft Office Word</Application>
  <DocSecurity>0</DocSecurity>
  <Lines>367</Lines>
  <Paragraphs>103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51954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Microsoft Office User</cp:lastModifiedBy>
  <cp:revision>2</cp:revision>
  <dcterms:created xsi:type="dcterms:W3CDTF">2022-08-17T06:21:00Z</dcterms:created>
  <dcterms:modified xsi:type="dcterms:W3CDTF">2022-08-17T06:21:00Z</dcterms:modified>
  <cp:category/>
</cp:coreProperties>
</file>