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C72" w:rsidRDefault="00CA3C72" w:rsidP="00E44F78">
      <w:pPr>
        <w:jc w:val="both"/>
      </w:pPr>
    </w:p>
    <w:p w:rsidR="00AA6388" w:rsidRDefault="00AA6388" w:rsidP="00E44F78">
      <w:pPr>
        <w:jc w:val="both"/>
      </w:pPr>
    </w:p>
    <w:p w:rsidR="00AA6388" w:rsidRDefault="00E44F78" w:rsidP="00E44F78">
      <w:pPr>
        <w:jc w:val="both"/>
      </w:pPr>
      <w:r>
        <w:rPr>
          <w:rFonts w:eastAsia="Times New Roman"/>
          <w:noProof/>
        </w:rPr>
        <w:drawing>
          <wp:inline distT="0" distB="0" distL="0" distR="0">
            <wp:extent cx="5760720" cy="2331593"/>
            <wp:effectExtent l="0" t="0" r="0" b="0"/>
            <wp:docPr id="1" name="Image 1" descr="https://www.defi-jeunes.eu/wp-content/uploads/2018/09/LogoProjets_Habitat-D%C3%A9fi-Jeunes-650x2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fi-jeunes.eu/wp-content/uploads/2018/09/LogoProjets_Habitat-D%C3%A9fi-Jeunes-650x26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3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388" w:rsidRDefault="00AA6388" w:rsidP="00E44F78">
      <w:pPr>
        <w:jc w:val="both"/>
      </w:pPr>
    </w:p>
    <w:p w:rsidR="00AA6388" w:rsidRDefault="00AA6388" w:rsidP="00E44F78">
      <w:pPr>
        <w:jc w:val="both"/>
      </w:pPr>
    </w:p>
    <w:p w:rsidR="00AA6388" w:rsidRPr="00E44F78" w:rsidRDefault="00AA6388" w:rsidP="00E44F78">
      <w:pPr>
        <w:jc w:val="center"/>
        <w:rPr>
          <w:b/>
        </w:rPr>
      </w:pPr>
      <w:r w:rsidRPr="00E44F78">
        <w:rPr>
          <w:b/>
        </w:rPr>
        <w:t xml:space="preserve">Journée Social </w:t>
      </w:r>
      <w:proofErr w:type="spellStart"/>
      <w:r w:rsidRPr="00E44F78">
        <w:rPr>
          <w:b/>
        </w:rPr>
        <w:t>Lab</w:t>
      </w:r>
      <w:proofErr w:type="spellEnd"/>
      <w:r w:rsidRPr="00E44F78">
        <w:rPr>
          <w:b/>
        </w:rPr>
        <w:t xml:space="preserve"> du 4 Octobre 2021 à Monceau Fontaine Belgique</w:t>
      </w:r>
    </w:p>
    <w:p w:rsidR="00E44F78" w:rsidRDefault="00E44F78" w:rsidP="00E44F78">
      <w:pPr>
        <w:jc w:val="both"/>
      </w:pPr>
    </w:p>
    <w:p w:rsidR="00AA6388" w:rsidRPr="00E44F78" w:rsidRDefault="00AA6388" w:rsidP="00E44F78">
      <w:pPr>
        <w:jc w:val="center"/>
        <w:rPr>
          <w:b/>
        </w:rPr>
      </w:pPr>
      <w:r w:rsidRPr="00E44F78">
        <w:rPr>
          <w:b/>
        </w:rPr>
        <w:t xml:space="preserve">Atelier Formation : Que mettre en place dans </w:t>
      </w:r>
      <w:r w:rsidR="00E44F78" w:rsidRPr="00E44F78">
        <w:rPr>
          <w:b/>
        </w:rPr>
        <w:t>les formations sociales</w:t>
      </w:r>
      <w:r w:rsidRPr="00E44F78">
        <w:rPr>
          <w:b/>
        </w:rPr>
        <w:t xml:space="preserve"> pour accompagner le « </w:t>
      </w:r>
      <w:proofErr w:type="spellStart"/>
      <w:r w:rsidRPr="00E44F78">
        <w:rPr>
          <w:b/>
        </w:rPr>
        <w:t>bien être</w:t>
      </w:r>
      <w:proofErr w:type="spellEnd"/>
      <w:r w:rsidRPr="00E44F78">
        <w:rPr>
          <w:b/>
        </w:rPr>
        <w:t> » des publics accompagnés /celui des travailleurs sociaux ?</w:t>
      </w:r>
    </w:p>
    <w:p w:rsidR="00AA6388" w:rsidRDefault="00AA6388" w:rsidP="00E44F78">
      <w:pPr>
        <w:jc w:val="both"/>
      </w:pPr>
    </w:p>
    <w:p w:rsidR="00AA6388" w:rsidRDefault="00AA6388" w:rsidP="00E44F78">
      <w:pPr>
        <w:jc w:val="both"/>
      </w:pPr>
      <w:r>
        <w:t>Formation d’éducateurs/AS (Belgique) : manque de formation des étudiants en santé mentale/bien être</w:t>
      </w:r>
    </w:p>
    <w:p w:rsidR="00AA6388" w:rsidRDefault="00AA6388" w:rsidP="00E44F78">
      <w:pPr>
        <w:jc w:val="both"/>
      </w:pPr>
      <w:r>
        <w:t xml:space="preserve">Etudiants non outillés lors de leur départ en stage et pour leur avenir professionnel </w:t>
      </w:r>
    </w:p>
    <w:p w:rsidR="00AA6388" w:rsidRDefault="00AA6388" w:rsidP="00E44F78">
      <w:pPr>
        <w:jc w:val="both"/>
      </w:pPr>
      <w:r>
        <w:t xml:space="preserve">Ex sentiment d’être formé pour travailler en CPAS </w:t>
      </w:r>
    </w:p>
    <w:p w:rsidR="00AA6388" w:rsidRDefault="00AA6388" w:rsidP="00E44F78">
      <w:pPr>
        <w:pStyle w:val="Paragraphedeliste"/>
        <w:numPr>
          <w:ilvl w:val="0"/>
          <w:numId w:val="1"/>
        </w:numPr>
        <w:jc w:val="both"/>
      </w:pPr>
      <w:r>
        <w:t xml:space="preserve">Dépend des écoles, de la philosophie de l’école, des valeurs </w:t>
      </w:r>
    </w:p>
    <w:p w:rsidR="00AA6388" w:rsidRDefault="00AA6388" w:rsidP="00E44F78">
      <w:pPr>
        <w:jc w:val="both"/>
      </w:pPr>
      <w:r>
        <w:t xml:space="preserve">Formation très axée sur l’écoute active, empathie, mais d’autres outils sont possibles tels que </w:t>
      </w:r>
      <w:proofErr w:type="gramStart"/>
      <w:r>
        <w:t>la</w:t>
      </w:r>
      <w:proofErr w:type="gramEnd"/>
      <w:r>
        <w:t xml:space="preserve"> PNL/CNV/ analyse systémique, analyse transactionnelle, sophrologie, etc… </w:t>
      </w:r>
    </w:p>
    <w:p w:rsidR="00AA6388" w:rsidRDefault="00AA6388" w:rsidP="00E44F78">
      <w:pPr>
        <w:jc w:val="both"/>
      </w:pPr>
      <w:r>
        <w:t xml:space="preserve">Formation à l’accompagnement de l’estime de soi puisque les publics qui viennent à nous sont pour la plupart dans une « dévalorisation /désestime d’eux-mêmes » </w:t>
      </w:r>
    </w:p>
    <w:p w:rsidR="00AA6388" w:rsidRDefault="00AA6388" w:rsidP="00E44F78">
      <w:pPr>
        <w:pStyle w:val="Paragraphedeliste"/>
        <w:numPr>
          <w:ilvl w:val="0"/>
          <w:numId w:val="1"/>
        </w:numPr>
        <w:jc w:val="both"/>
      </w:pPr>
      <w:r>
        <w:t>On est amenés à se former tout au long de sa vie</w:t>
      </w:r>
    </w:p>
    <w:p w:rsidR="00AA6388" w:rsidRDefault="00AA6388" w:rsidP="00E44F78">
      <w:pPr>
        <w:pStyle w:val="Paragraphedeliste"/>
        <w:numPr>
          <w:ilvl w:val="0"/>
          <w:numId w:val="1"/>
        </w:numPr>
        <w:jc w:val="both"/>
      </w:pPr>
      <w:r>
        <w:t>Si des outils sont existants, il manque un outil dématérialisé et/ou à disposition directe pour aller se reformer/se rafraîchir</w:t>
      </w:r>
    </w:p>
    <w:p w:rsidR="00AA6388" w:rsidRDefault="00AA6388" w:rsidP="00A045CF">
      <w:pPr>
        <w:pStyle w:val="Paragraphedeliste"/>
        <w:numPr>
          <w:ilvl w:val="0"/>
          <w:numId w:val="1"/>
        </w:numPr>
        <w:jc w:val="both"/>
      </w:pPr>
      <w:r>
        <w:t>Approfondir les apports en neurosciences pour comprendre le fonctionnement du cerveau et le processus psychique</w:t>
      </w:r>
    </w:p>
    <w:p w:rsidR="00AA6388" w:rsidRDefault="00AA6388" w:rsidP="00A045CF">
      <w:pPr>
        <w:pStyle w:val="Paragraphedeliste"/>
        <w:numPr>
          <w:ilvl w:val="0"/>
          <w:numId w:val="1"/>
        </w:numPr>
        <w:jc w:val="both"/>
      </w:pPr>
      <w:r>
        <w:t xml:space="preserve">Actions théâtres / verbalisation/langage corporel/improvisations théâtrales </w:t>
      </w:r>
    </w:p>
    <w:p w:rsidR="00345599" w:rsidRDefault="00345599" w:rsidP="00A045CF">
      <w:pPr>
        <w:pStyle w:val="Paragraphedeliste"/>
        <w:numPr>
          <w:ilvl w:val="0"/>
          <w:numId w:val="1"/>
        </w:numPr>
        <w:jc w:val="both"/>
      </w:pPr>
      <w:r>
        <w:t>Former les étudiants à formuler une demande par téléphone : ce qui permet de travailler la confiance en soi, la clarification du propos, l’écoute de l’autre pour lui permettre de poser sa communication</w:t>
      </w:r>
    </w:p>
    <w:p w:rsidR="00345599" w:rsidRPr="00A045CF" w:rsidRDefault="001F2849" w:rsidP="00E44F78">
      <w:pPr>
        <w:jc w:val="both"/>
        <w:rPr>
          <w:b/>
        </w:rPr>
      </w:pPr>
      <w:r w:rsidRPr="00A045CF">
        <w:rPr>
          <w:b/>
        </w:rPr>
        <w:lastRenderedPageBreak/>
        <w:t>Importance, fortement souligné, d’</w:t>
      </w:r>
      <w:r w:rsidR="00345599" w:rsidRPr="00A045CF">
        <w:rPr>
          <w:b/>
        </w:rPr>
        <w:t xml:space="preserve">Etre au clair avec son histoire pour sécuriser le parcours de formation : ex : des étudiants qui ne vont pas jusqu’au bout de leur formation sociale car « s’écroulent avant ». Etudiants qui viennent </w:t>
      </w:r>
      <w:r w:rsidRPr="00A045CF">
        <w:rPr>
          <w:b/>
        </w:rPr>
        <w:t>panser</w:t>
      </w:r>
      <w:r w:rsidR="00345599" w:rsidRPr="00A045CF">
        <w:rPr>
          <w:b/>
        </w:rPr>
        <w:t xml:space="preserve"> leurs propres blessures : formation pansement…. Voir parcours de</w:t>
      </w:r>
      <w:r w:rsidR="00F21696" w:rsidRPr="00A045CF">
        <w:rPr>
          <w:b/>
        </w:rPr>
        <w:t xml:space="preserve"> formation </w:t>
      </w:r>
      <w:r w:rsidRPr="00A045CF">
        <w:rPr>
          <w:b/>
        </w:rPr>
        <w:t>de développement</w:t>
      </w:r>
      <w:r w:rsidR="00345599" w:rsidRPr="00A045CF">
        <w:rPr>
          <w:b/>
        </w:rPr>
        <w:t xml:space="preserve"> personnel</w:t>
      </w:r>
      <w:r w:rsidR="00F21696" w:rsidRPr="00A045CF">
        <w:rPr>
          <w:b/>
        </w:rPr>
        <w:t xml:space="preserve"> en amont : des petits </w:t>
      </w:r>
      <w:proofErr w:type="gramStart"/>
      <w:r w:rsidR="00F21696" w:rsidRPr="00A045CF">
        <w:rPr>
          <w:b/>
        </w:rPr>
        <w:t>itinéraires  des</w:t>
      </w:r>
      <w:proofErr w:type="gramEnd"/>
      <w:r w:rsidR="00F21696" w:rsidRPr="00A045CF">
        <w:rPr>
          <w:b/>
        </w:rPr>
        <w:t xml:space="preserve"> </w:t>
      </w:r>
      <w:proofErr w:type="spellStart"/>
      <w:r w:rsidR="00F21696" w:rsidRPr="00A045CF">
        <w:rPr>
          <w:b/>
        </w:rPr>
        <w:t>rv</w:t>
      </w:r>
      <w:proofErr w:type="spellEnd"/>
      <w:r w:rsidR="00F21696" w:rsidRPr="00A045CF">
        <w:rPr>
          <w:b/>
        </w:rPr>
        <w:t xml:space="preserve"> avec soi même</w:t>
      </w:r>
    </w:p>
    <w:p w:rsidR="00F21696" w:rsidRDefault="00F21696" w:rsidP="00E44F78">
      <w:pPr>
        <w:pStyle w:val="Paragraphedeliste"/>
        <w:numPr>
          <w:ilvl w:val="0"/>
          <w:numId w:val="1"/>
        </w:numPr>
        <w:jc w:val="both"/>
      </w:pPr>
      <w:r>
        <w:t>Proposer un listing de professionnels d’appui pour les étudiants en souffrance</w:t>
      </w:r>
    </w:p>
    <w:p w:rsidR="00F21696" w:rsidRDefault="00F21696" w:rsidP="00E44F78">
      <w:pPr>
        <w:pStyle w:val="Paragraphedeliste"/>
        <w:numPr>
          <w:ilvl w:val="0"/>
          <w:numId w:val="1"/>
        </w:numPr>
        <w:jc w:val="both"/>
      </w:pPr>
      <w:r>
        <w:t>Un partenariat écoles sociales/professionnels psy, professionnels sociaux pour la précarité financière</w:t>
      </w:r>
    </w:p>
    <w:p w:rsidR="00A045CF" w:rsidRDefault="00A045CF" w:rsidP="00E44F78">
      <w:pPr>
        <w:pStyle w:val="Paragraphedeliste"/>
        <w:numPr>
          <w:ilvl w:val="0"/>
          <w:numId w:val="1"/>
        </w:numPr>
        <w:jc w:val="both"/>
      </w:pPr>
      <w:r>
        <w:t xml:space="preserve">Développer la formation psychosociale : mieux se connaître Soi pour aller à la rencontre de l’autre </w:t>
      </w:r>
    </w:p>
    <w:p w:rsidR="00F21696" w:rsidRDefault="00F21696" w:rsidP="00E44F78">
      <w:pPr>
        <w:pStyle w:val="Paragraphedeliste"/>
        <w:numPr>
          <w:ilvl w:val="0"/>
          <w:numId w:val="1"/>
        </w:numPr>
        <w:jc w:val="both"/>
      </w:pPr>
      <w:r>
        <w:t>Faire des entretiens individuels à l’entrée de formation : poser les motivations à intégrer la formation et faire verbaliser l’étudiant sur les raisons qui le poussent à se former au social (sans se substituer à un psychologue, mais pour jauger si l’étudiant est au clair avec son histoire et est prêt pour la formation)</w:t>
      </w:r>
    </w:p>
    <w:p w:rsidR="00F21696" w:rsidRDefault="00F21696" w:rsidP="00E44F78">
      <w:pPr>
        <w:jc w:val="both"/>
      </w:pPr>
      <w:r>
        <w:t xml:space="preserve">Difficile d’avoir tous les apports théoriques si </w:t>
      </w:r>
      <w:r w:rsidR="00A045CF">
        <w:t>multiplicité</w:t>
      </w:r>
      <w:r>
        <w:t xml:space="preserve"> de stages : difficulté de l’alternance pratique / théorie </w:t>
      </w:r>
    </w:p>
    <w:p w:rsidR="00A045CF" w:rsidRDefault="00A045CF" w:rsidP="00A045CF">
      <w:pPr>
        <w:pStyle w:val="Paragraphedeliste"/>
        <w:numPr>
          <w:ilvl w:val="0"/>
          <w:numId w:val="1"/>
        </w:numPr>
        <w:jc w:val="both"/>
      </w:pPr>
      <w:r>
        <w:t xml:space="preserve">Varier les terrains de stage : augmenter les possibilités de faire des structures différentes </w:t>
      </w:r>
    </w:p>
    <w:p w:rsidR="00A045CF" w:rsidRDefault="00A045CF" w:rsidP="00A045CF">
      <w:pPr>
        <w:pStyle w:val="Paragraphedeliste"/>
        <w:numPr>
          <w:ilvl w:val="0"/>
          <w:numId w:val="1"/>
        </w:numPr>
        <w:jc w:val="both"/>
      </w:pPr>
      <w:r>
        <w:t xml:space="preserve">Convier les étudiants aux évènements Interreg </w:t>
      </w:r>
    </w:p>
    <w:p w:rsidR="00F21696" w:rsidRDefault="00F21696" w:rsidP="00A045CF">
      <w:pPr>
        <w:pStyle w:val="Paragraphedeliste"/>
        <w:numPr>
          <w:ilvl w:val="0"/>
          <w:numId w:val="1"/>
        </w:numPr>
        <w:jc w:val="both"/>
      </w:pPr>
      <w:r>
        <w:t xml:space="preserve">Impliquer les référents de stage dans la formation pour développer la cohérence et cohésion : lieux de stages/écoles sociales </w:t>
      </w:r>
    </w:p>
    <w:p w:rsidR="00F21696" w:rsidRDefault="00F21696" w:rsidP="00E44F78">
      <w:pPr>
        <w:pStyle w:val="Paragraphedeliste"/>
        <w:numPr>
          <w:ilvl w:val="0"/>
          <w:numId w:val="1"/>
        </w:numPr>
        <w:jc w:val="both"/>
      </w:pPr>
      <w:r>
        <w:t>Augmenter les rencontres du terrain (augmenter la visibilité du terrain)</w:t>
      </w:r>
    </w:p>
    <w:p w:rsidR="00F21696" w:rsidRDefault="00F21696" w:rsidP="00E44F78">
      <w:pPr>
        <w:pStyle w:val="Paragraphedeliste"/>
        <w:numPr>
          <w:ilvl w:val="0"/>
          <w:numId w:val="1"/>
        </w:numPr>
        <w:jc w:val="both"/>
      </w:pPr>
      <w:r>
        <w:t>Former les étudiants aux démarches administratives</w:t>
      </w:r>
    </w:p>
    <w:p w:rsidR="00F21696" w:rsidRDefault="00F21696" w:rsidP="00E44F78">
      <w:pPr>
        <w:pStyle w:val="Paragraphedeliste"/>
        <w:numPr>
          <w:ilvl w:val="0"/>
          <w:numId w:val="1"/>
        </w:numPr>
        <w:jc w:val="both"/>
      </w:pPr>
      <w:r>
        <w:t>Diversifier les publics étudiés (essentiellement handicap et protection de l’enfance… et les autres ???)</w:t>
      </w:r>
    </w:p>
    <w:p w:rsidR="00F21696" w:rsidRDefault="00F21696" w:rsidP="00E44F78">
      <w:pPr>
        <w:jc w:val="both"/>
      </w:pPr>
      <w:r>
        <w:t xml:space="preserve">Formations avec des apports trop généralistes : Il manque les connaissances de base, notamment en logement, manque d’informations juridiques (critères d’aides, classification… (Belgique), (module Habitat-logement dispensé côté français </w:t>
      </w:r>
    </w:p>
    <w:p w:rsidR="00F21696" w:rsidRDefault="001F2849" w:rsidP="00E44F78">
      <w:pPr>
        <w:pStyle w:val="Paragraphedeliste"/>
        <w:numPr>
          <w:ilvl w:val="0"/>
          <w:numId w:val="1"/>
        </w:numPr>
        <w:jc w:val="both"/>
      </w:pPr>
      <w:r>
        <w:t>Faire fusionner les formations éducateurs/AS</w:t>
      </w:r>
    </w:p>
    <w:p w:rsidR="001F2849" w:rsidRDefault="001F2849" w:rsidP="00E44F78">
      <w:pPr>
        <w:jc w:val="both"/>
      </w:pPr>
      <w:r>
        <w:t>Difficile d’avoir tous les apports des deux formations (exigerait une formation beaucoup plus longue)</w:t>
      </w:r>
    </w:p>
    <w:p w:rsidR="001F2849" w:rsidRDefault="001F2849" w:rsidP="00E44F78">
      <w:pPr>
        <w:pStyle w:val="Paragraphedeliste"/>
        <w:numPr>
          <w:ilvl w:val="0"/>
          <w:numId w:val="1"/>
        </w:numPr>
        <w:jc w:val="both"/>
      </w:pPr>
      <w:r>
        <w:t xml:space="preserve">Proposer des services psy gratuits aux étudiants pour éviter le </w:t>
      </w:r>
      <w:proofErr w:type="spellStart"/>
      <w:r>
        <w:t>burn</w:t>
      </w:r>
      <w:proofErr w:type="spellEnd"/>
      <w:r>
        <w:t xml:space="preserve"> out étudiant</w:t>
      </w:r>
    </w:p>
    <w:p w:rsidR="001F2849" w:rsidRDefault="001F2849" w:rsidP="00A045CF">
      <w:pPr>
        <w:pStyle w:val="Paragraphedeliste"/>
        <w:numPr>
          <w:ilvl w:val="0"/>
          <w:numId w:val="1"/>
        </w:numPr>
        <w:jc w:val="both"/>
      </w:pPr>
      <w:r>
        <w:t>Maîtrise de la langue française à travailler pour un bon nombre d’étudiants</w:t>
      </w:r>
    </w:p>
    <w:p w:rsidR="001F2849" w:rsidRDefault="001F2849" w:rsidP="00E44F78">
      <w:pPr>
        <w:pStyle w:val="Paragraphedeliste"/>
        <w:numPr>
          <w:ilvl w:val="0"/>
          <w:numId w:val="1"/>
        </w:numPr>
        <w:jc w:val="both"/>
      </w:pPr>
      <w:r>
        <w:t xml:space="preserve">Inciter les étudiants à lire et à écrire (exemple : récit de </w:t>
      </w:r>
      <w:proofErr w:type="gramStart"/>
      <w:r>
        <w:t>vie,/</w:t>
      </w:r>
      <w:proofErr w:type="gramEnd"/>
      <w:r>
        <w:t>récit d’expérience</w:t>
      </w:r>
    </w:p>
    <w:p w:rsidR="001F2849" w:rsidRDefault="007D628F" w:rsidP="00E44F78">
      <w:pPr>
        <w:pStyle w:val="Paragraphedeliste"/>
        <w:numPr>
          <w:ilvl w:val="0"/>
          <w:numId w:val="1"/>
        </w:numPr>
        <w:jc w:val="both"/>
      </w:pPr>
      <w:r>
        <w:t xml:space="preserve">Faire connaître les différents services ASBL aux étudiants pendant la formation (actuellement, ils découvrent à </w:t>
      </w:r>
      <w:proofErr w:type="spellStart"/>
      <w:r>
        <w:t>postéori</w:t>
      </w:r>
      <w:proofErr w:type="spellEnd"/>
      <w:r>
        <w:t>)</w:t>
      </w:r>
    </w:p>
    <w:p w:rsidR="007D628F" w:rsidRDefault="007D628F" w:rsidP="00E44F78">
      <w:pPr>
        <w:pStyle w:val="Paragraphedeliste"/>
        <w:numPr>
          <w:ilvl w:val="0"/>
          <w:numId w:val="1"/>
        </w:numPr>
        <w:jc w:val="both"/>
      </w:pPr>
      <w:r>
        <w:t>Rencontres avec les structures et professionnels de terrains via des séminaires</w:t>
      </w:r>
    </w:p>
    <w:p w:rsidR="007D628F" w:rsidRDefault="007D628F" w:rsidP="00E44F78">
      <w:pPr>
        <w:pStyle w:val="Paragraphedeliste"/>
        <w:numPr>
          <w:ilvl w:val="0"/>
          <w:numId w:val="1"/>
        </w:numPr>
        <w:jc w:val="both"/>
      </w:pPr>
      <w:r>
        <w:t>Favoriser les mises en situation et la connaissance des différents professionnels (cadre d’intervention, fonctions, missions, outils tels que l’accompagnement individuel)</w:t>
      </w:r>
    </w:p>
    <w:p w:rsidR="007D628F" w:rsidRDefault="007D628F" w:rsidP="00E44F78">
      <w:pPr>
        <w:pStyle w:val="Paragraphedeliste"/>
        <w:numPr>
          <w:ilvl w:val="0"/>
          <w:numId w:val="1"/>
        </w:numPr>
        <w:jc w:val="both"/>
      </w:pPr>
      <w:r>
        <w:t>Désenclaver le travail social : le mettre en lien avec des partenaires indirects, pas forcément en lien avec le social : oser des partenariats hors champ social</w:t>
      </w:r>
    </w:p>
    <w:p w:rsidR="007D628F" w:rsidRDefault="007D628F" w:rsidP="00E44F78">
      <w:pPr>
        <w:jc w:val="both"/>
      </w:pPr>
      <w:r>
        <w:t xml:space="preserve">Si on suscite le désenclavement en formation, ça se fera sur le terrain : favoriser le bien-être au travail par une ouverture des champs partenariaux </w:t>
      </w:r>
    </w:p>
    <w:p w:rsidR="00E44F78" w:rsidRDefault="00E44F78" w:rsidP="00E44F78">
      <w:pPr>
        <w:jc w:val="both"/>
      </w:pPr>
    </w:p>
    <w:p w:rsidR="007D628F" w:rsidRDefault="007D628F" w:rsidP="00E44F78">
      <w:pPr>
        <w:pStyle w:val="Paragraphedeliste"/>
        <w:numPr>
          <w:ilvl w:val="0"/>
          <w:numId w:val="1"/>
        </w:numPr>
        <w:jc w:val="both"/>
      </w:pPr>
      <w:r>
        <w:lastRenderedPageBreak/>
        <w:t xml:space="preserve">Travailler des outils innovants en lien avec le bien-être et la gestion des émotions exemple hypnose, </w:t>
      </w:r>
      <w:proofErr w:type="spellStart"/>
      <w:r>
        <w:t>soprhro</w:t>
      </w:r>
      <w:proofErr w:type="spellEnd"/>
      <w:r>
        <w:t>, travail sur l’intelligence émotionnelle</w:t>
      </w:r>
    </w:p>
    <w:p w:rsidR="007D628F" w:rsidRDefault="007D628F" w:rsidP="00E44F78">
      <w:pPr>
        <w:jc w:val="both"/>
      </w:pPr>
      <w:r>
        <w:t xml:space="preserve">Ouvrir beaucoup plus de portes sur ce qui existe, sur d’autres outils </w:t>
      </w:r>
    </w:p>
    <w:p w:rsidR="007D628F" w:rsidRDefault="007D628F" w:rsidP="002A3941">
      <w:pPr>
        <w:pStyle w:val="Paragraphedeliste"/>
        <w:numPr>
          <w:ilvl w:val="0"/>
          <w:numId w:val="1"/>
        </w:numPr>
        <w:jc w:val="both"/>
      </w:pPr>
      <w:r>
        <w:t xml:space="preserve">Générer l’accessibilité pour tous aux outils en lien avec les émotions : proposer des </w:t>
      </w:r>
      <w:r w:rsidR="00E44F78">
        <w:t>simulations</w:t>
      </w:r>
      <w:r>
        <w:t xml:space="preserve"> de mises en situations exemple : exercices en lien avec une situation violente : harcèlement ou autre et travailler le comment réagir face à un harceleur etc…</w:t>
      </w:r>
    </w:p>
    <w:p w:rsidR="007D628F" w:rsidRDefault="00E44F78" w:rsidP="00E44F78">
      <w:pPr>
        <w:jc w:val="both"/>
      </w:pPr>
      <w:r>
        <w:t>Ce qui permet de se jauger émotionnellement en tant que personne et en tant que professionnel : travailler le passage de</w:t>
      </w:r>
      <w:proofErr w:type="gramStart"/>
      <w:r>
        <w:t xml:space="preserve"> «sujet</w:t>
      </w:r>
      <w:proofErr w:type="gramEnd"/>
      <w:r>
        <w:t>/individu et sujet/professionnel</w:t>
      </w:r>
    </w:p>
    <w:p w:rsidR="00E44F78" w:rsidRDefault="00E44F78" w:rsidP="00E44F78">
      <w:pPr>
        <w:jc w:val="both"/>
      </w:pPr>
      <w:r>
        <w:t>Rendre les formations continues plus accessibles (coût onéreux pour les étudiants ou jeunes professionnels en reconversion ou pour les professionnels qui ont besoin d’une bouffée d’air</w:t>
      </w:r>
    </w:p>
    <w:p w:rsidR="00E44F78" w:rsidRDefault="00E44F78" w:rsidP="002A3941">
      <w:pPr>
        <w:pStyle w:val="Paragraphedeliste"/>
        <w:numPr>
          <w:ilvl w:val="0"/>
          <w:numId w:val="1"/>
        </w:numPr>
        <w:jc w:val="both"/>
      </w:pPr>
      <w:r>
        <w:t xml:space="preserve">Proposer un coût moindre pour encourager les professionnels à continuer à se former </w:t>
      </w:r>
    </w:p>
    <w:p w:rsidR="00E44F78" w:rsidRDefault="00E44F78" w:rsidP="002A3941">
      <w:pPr>
        <w:pStyle w:val="Paragraphedeliste"/>
        <w:numPr>
          <w:ilvl w:val="0"/>
          <w:numId w:val="1"/>
        </w:numPr>
        <w:jc w:val="both"/>
      </w:pPr>
      <w:r>
        <w:t xml:space="preserve">Amener les outils de relaxation, bien-être, gestion des émotions, pleine conscience dès la petite enfance à l’école pour qu’on intègre dès le plus jeune âge la conscientisation et la verbalisation des ressentis : enjeux de société à moyen et à long terme </w:t>
      </w:r>
    </w:p>
    <w:p w:rsidR="007D628F" w:rsidRDefault="007D628F" w:rsidP="00F21696"/>
    <w:p w:rsidR="007D628F" w:rsidRDefault="002A3941" w:rsidP="00F21696">
      <w:r>
        <w:t xml:space="preserve">En guise de synthèse </w:t>
      </w:r>
      <w:r w:rsidR="008B0D1E">
        <w:t xml:space="preserve">Quelques éléments clés/formation </w:t>
      </w:r>
    </w:p>
    <w:p w:rsidR="002A3941" w:rsidRDefault="002A3941" w:rsidP="00F21696"/>
    <w:tbl>
      <w:tblPr>
        <w:tblStyle w:val="Grilledutableau"/>
        <w:tblW w:w="9271" w:type="dxa"/>
        <w:tblLook w:val="04A0" w:firstRow="1" w:lastRow="0" w:firstColumn="1" w:lastColumn="0" w:noHBand="0" w:noVBand="1"/>
      </w:tblPr>
      <w:tblGrid>
        <w:gridCol w:w="2024"/>
        <w:gridCol w:w="2508"/>
        <w:gridCol w:w="2516"/>
        <w:gridCol w:w="2223"/>
      </w:tblGrid>
      <w:tr w:rsidR="002A3941" w:rsidTr="002A3941">
        <w:tc>
          <w:tcPr>
            <w:tcW w:w="2183" w:type="dxa"/>
          </w:tcPr>
          <w:p w:rsidR="002A3941" w:rsidRDefault="002A3941" w:rsidP="00F21696"/>
        </w:tc>
        <w:tc>
          <w:tcPr>
            <w:tcW w:w="2126" w:type="dxa"/>
          </w:tcPr>
          <w:p w:rsidR="002A3941" w:rsidRDefault="002A3941" w:rsidP="00803C2C">
            <w:pPr>
              <w:jc w:val="right"/>
              <w:rPr>
                <w:b/>
              </w:rPr>
            </w:pPr>
            <w:r w:rsidRPr="00803C2C">
              <w:rPr>
                <w:b/>
              </w:rPr>
              <w:t xml:space="preserve">Emotions </w:t>
            </w:r>
          </w:p>
          <w:p w:rsidR="00F51A4F" w:rsidRPr="00803C2C" w:rsidRDefault="00F51A4F" w:rsidP="00803C2C">
            <w:pPr>
              <w:jc w:val="right"/>
              <w:rPr>
                <w:b/>
              </w:rPr>
            </w:pPr>
          </w:p>
        </w:tc>
        <w:tc>
          <w:tcPr>
            <w:tcW w:w="2127" w:type="dxa"/>
          </w:tcPr>
          <w:p w:rsidR="002A3941" w:rsidRPr="00803C2C" w:rsidRDefault="002A3941" w:rsidP="00803C2C">
            <w:pPr>
              <w:jc w:val="right"/>
              <w:rPr>
                <w:b/>
              </w:rPr>
            </w:pPr>
            <w:r w:rsidRPr="00803C2C">
              <w:rPr>
                <w:b/>
              </w:rPr>
              <w:t xml:space="preserve">Estime de soi </w:t>
            </w:r>
          </w:p>
        </w:tc>
        <w:tc>
          <w:tcPr>
            <w:tcW w:w="2835" w:type="dxa"/>
          </w:tcPr>
          <w:p w:rsidR="002A3941" w:rsidRPr="00803C2C" w:rsidRDefault="002A3941" w:rsidP="00803C2C">
            <w:pPr>
              <w:jc w:val="right"/>
              <w:rPr>
                <w:b/>
              </w:rPr>
            </w:pPr>
            <w:r w:rsidRPr="00803C2C">
              <w:rPr>
                <w:b/>
              </w:rPr>
              <w:t xml:space="preserve">Analyse systémique </w:t>
            </w:r>
          </w:p>
        </w:tc>
      </w:tr>
      <w:tr w:rsidR="002A3941" w:rsidTr="002A3941">
        <w:tc>
          <w:tcPr>
            <w:tcW w:w="2183" w:type="dxa"/>
          </w:tcPr>
          <w:p w:rsidR="00803C2C" w:rsidRDefault="00803C2C" w:rsidP="00F21696"/>
          <w:p w:rsidR="002A3941" w:rsidRDefault="002A3941" w:rsidP="00F21696">
            <w:r>
              <w:t xml:space="preserve">Se connaître émotionnellement en tant que sujet/individu pour passer à une posture sujet/professionnel </w:t>
            </w:r>
          </w:p>
        </w:tc>
        <w:tc>
          <w:tcPr>
            <w:tcW w:w="2126" w:type="dxa"/>
          </w:tcPr>
          <w:p w:rsidR="00803C2C" w:rsidRDefault="00803C2C" w:rsidP="00F21696"/>
          <w:p w:rsidR="002A3941" w:rsidRDefault="002A3941" w:rsidP="00F21696">
            <w:r>
              <w:t xml:space="preserve">Gestion des émotions </w:t>
            </w:r>
          </w:p>
          <w:p w:rsidR="002A3941" w:rsidRDefault="002A3941" w:rsidP="00F21696">
            <w:r>
              <w:t xml:space="preserve">Simulations et mises en situation émotionnelle et situationnelle </w:t>
            </w:r>
          </w:p>
          <w:p w:rsidR="00803C2C" w:rsidRDefault="00803C2C" w:rsidP="00F21696"/>
          <w:p w:rsidR="00803C2C" w:rsidRDefault="00803C2C" w:rsidP="00F21696"/>
          <w:p w:rsidR="00803C2C" w:rsidRDefault="00803C2C" w:rsidP="00F21696"/>
        </w:tc>
        <w:tc>
          <w:tcPr>
            <w:tcW w:w="2127" w:type="dxa"/>
          </w:tcPr>
          <w:p w:rsidR="00803C2C" w:rsidRDefault="00803C2C" w:rsidP="00F21696"/>
          <w:p w:rsidR="002A3941" w:rsidRDefault="002A3941" w:rsidP="00F21696">
            <w:r>
              <w:t xml:space="preserve">Apprendre à accompagner l’estime de soi </w:t>
            </w:r>
          </w:p>
        </w:tc>
        <w:tc>
          <w:tcPr>
            <w:tcW w:w="2835" w:type="dxa"/>
          </w:tcPr>
          <w:p w:rsidR="00803C2C" w:rsidRDefault="00803C2C" w:rsidP="00F21696"/>
          <w:p w:rsidR="002A3941" w:rsidRDefault="002A3941" w:rsidP="00F21696">
            <w:r>
              <w:t xml:space="preserve">Situation réelle et outils innovant </w:t>
            </w:r>
          </w:p>
        </w:tc>
      </w:tr>
      <w:tr w:rsidR="002A3941" w:rsidTr="002A3941">
        <w:tc>
          <w:tcPr>
            <w:tcW w:w="2183" w:type="dxa"/>
          </w:tcPr>
          <w:p w:rsidR="00803C2C" w:rsidRDefault="00803C2C" w:rsidP="00F21696"/>
          <w:p w:rsidR="00803C2C" w:rsidRDefault="00803C2C" w:rsidP="00F21696"/>
          <w:p w:rsidR="002A3941" w:rsidRDefault="002A3941" w:rsidP="00F21696">
            <w:r>
              <w:t xml:space="preserve">Travailler avec les outils de développement </w:t>
            </w:r>
            <w:proofErr w:type="spellStart"/>
            <w:r>
              <w:t>personn</w:t>
            </w:r>
            <w:proofErr w:type="spellEnd"/>
          </w:p>
        </w:tc>
        <w:tc>
          <w:tcPr>
            <w:tcW w:w="2126" w:type="dxa"/>
          </w:tcPr>
          <w:p w:rsidR="00803C2C" w:rsidRDefault="00803C2C" w:rsidP="00F21696"/>
          <w:p w:rsidR="00803C2C" w:rsidRDefault="00803C2C" w:rsidP="00F21696"/>
          <w:p w:rsidR="002A3941" w:rsidRDefault="002A3941" w:rsidP="00F21696">
            <w:r>
              <w:t xml:space="preserve">CNV, PNL, analyse transactionnelle, sophrologie, etc… </w:t>
            </w:r>
          </w:p>
        </w:tc>
        <w:tc>
          <w:tcPr>
            <w:tcW w:w="2127" w:type="dxa"/>
          </w:tcPr>
          <w:p w:rsidR="00803C2C" w:rsidRDefault="00803C2C" w:rsidP="00F21696"/>
          <w:p w:rsidR="00803C2C" w:rsidRDefault="00803C2C" w:rsidP="00F21696"/>
          <w:p w:rsidR="002A3941" w:rsidRDefault="002A3941" w:rsidP="00F21696">
            <w:r>
              <w:t xml:space="preserve">Apprendre à accompagner le « bien-être » des publics et son propre bien-être </w:t>
            </w:r>
          </w:p>
        </w:tc>
        <w:tc>
          <w:tcPr>
            <w:tcW w:w="2835" w:type="dxa"/>
          </w:tcPr>
          <w:p w:rsidR="00803C2C" w:rsidRDefault="00803C2C" w:rsidP="00F21696"/>
          <w:p w:rsidR="00803C2C" w:rsidRDefault="00803C2C" w:rsidP="00F21696"/>
          <w:p w:rsidR="002A3941" w:rsidRDefault="002A3941" w:rsidP="00F21696">
            <w:r>
              <w:t>Travailler autour des récits de vie et récit d’expérience propre : travail/soi et partage et aussi travail/écrit</w:t>
            </w:r>
            <w:r w:rsidR="00803C2C">
              <w:t xml:space="preserve">, la syntaxe etc…. </w:t>
            </w:r>
          </w:p>
          <w:p w:rsidR="00803C2C" w:rsidRDefault="00803C2C" w:rsidP="00F21696"/>
          <w:p w:rsidR="00803C2C" w:rsidRDefault="00803C2C" w:rsidP="00F21696"/>
          <w:p w:rsidR="00803C2C" w:rsidRDefault="00803C2C" w:rsidP="00F21696"/>
          <w:p w:rsidR="00803C2C" w:rsidRDefault="00803C2C" w:rsidP="00F21696"/>
          <w:p w:rsidR="00803C2C" w:rsidRDefault="00803C2C" w:rsidP="00F21696"/>
          <w:p w:rsidR="00803C2C" w:rsidRDefault="00803C2C" w:rsidP="00F21696"/>
          <w:p w:rsidR="00803C2C" w:rsidRDefault="00803C2C" w:rsidP="00F21696"/>
          <w:p w:rsidR="00803C2C" w:rsidRDefault="00803C2C" w:rsidP="00F21696"/>
          <w:p w:rsidR="00803C2C" w:rsidRDefault="00803C2C" w:rsidP="00F21696"/>
          <w:p w:rsidR="00803C2C" w:rsidRDefault="00803C2C" w:rsidP="00F21696"/>
        </w:tc>
      </w:tr>
      <w:tr w:rsidR="002A3941" w:rsidTr="002A3941">
        <w:tc>
          <w:tcPr>
            <w:tcW w:w="2183" w:type="dxa"/>
          </w:tcPr>
          <w:p w:rsidR="002A3941" w:rsidRDefault="00803C2C" w:rsidP="00F21696">
            <w:r>
              <w:lastRenderedPageBreak/>
              <w:t xml:space="preserve">Désenclaver le Travail Social </w:t>
            </w:r>
          </w:p>
        </w:tc>
        <w:tc>
          <w:tcPr>
            <w:tcW w:w="2126" w:type="dxa"/>
          </w:tcPr>
          <w:p w:rsidR="002A3941" w:rsidRDefault="00803C2C" w:rsidP="00F21696">
            <w:r>
              <w:t xml:space="preserve">Ouvrir et s’ouvrir aux partenariats hors champ social </w:t>
            </w:r>
          </w:p>
        </w:tc>
        <w:tc>
          <w:tcPr>
            <w:tcW w:w="2127" w:type="dxa"/>
          </w:tcPr>
          <w:p w:rsidR="002A3941" w:rsidRDefault="00803C2C" w:rsidP="00F21696">
            <w:r>
              <w:t>Tisser un partenariat avec les professionnels psy</w:t>
            </w:r>
          </w:p>
        </w:tc>
        <w:tc>
          <w:tcPr>
            <w:tcW w:w="2835" w:type="dxa"/>
          </w:tcPr>
          <w:p w:rsidR="002A3941" w:rsidRDefault="00803C2C" w:rsidP="00F21696">
            <w:r>
              <w:t xml:space="preserve">Rencontres partenaires/écoles sociales via des séminaires : un partenariat collaboratif concret et pédagogie </w:t>
            </w:r>
            <w:proofErr w:type="spellStart"/>
            <w:r>
              <w:t>co</w:t>
            </w:r>
            <w:proofErr w:type="spellEnd"/>
            <w:r>
              <w:t xml:space="preserve"> construite</w:t>
            </w:r>
          </w:p>
          <w:p w:rsidR="00803C2C" w:rsidRDefault="00803C2C" w:rsidP="00F21696">
            <w:r>
              <w:t>Impliquer les référents de stage dans la formation en tant que pédagogie du terrain/du vécu professionnel</w:t>
            </w:r>
          </w:p>
        </w:tc>
      </w:tr>
      <w:tr w:rsidR="002A3941" w:rsidTr="002A3941">
        <w:tc>
          <w:tcPr>
            <w:tcW w:w="2183" w:type="dxa"/>
          </w:tcPr>
          <w:p w:rsidR="00F51A4F" w:rsidRDefault="00F51A4F" w:rsidP="00F21696"/>
          <w:p w:rsidR="002A3941" w:rsidRDefault="00803C2C" w:rsidP="00F21696">
            <w:r>
              <w:t xml:space="preserve">Ouvrir à d’autres publics au-delà du handicap et de la protection de l’enfance </w:t>
            </w:r>
          </w:p>
        </w:tc>
        <w:tc>
          <w:tcPr>
            <w:tcW w:w="2126" w:type="dxa"/>
          </w:tcPr>
          <w:p w:rsidR="00F51A4F" w:rsidRDefault="00F51A4F" w:rsidP="00F21696"/>
          <w:p w:rsidR="002A3941" w:rsidRDefault="00803C2C" w:rsidP="00F21696">
            <w:r>
              <w:t xml:space="preserve">Apport de connaissance des différents publics qu’un travailleur social peut rencontrer dans sa pratique professionnelle </w:t>
            </w:r>
          </w:p>
          <w:p w:rsidR="00803C2C" w:rsidRDefault="00803C2C" w:rsidP="00F21696">
            <w:r>
              <w:t xml:space="preserve">On n’accompagne pas un jeune comme on accompagne une personne âgée </w:t>
            </w:r>
            <w:proofErr w:type="gramStart"/>
            <w:r>
              <w:t>etc….</w:t>
            </w:r>
            <w:proofErr w:type="gramEnd"/>
          </w:p>
        </w:tc>
        <w:tc>
          <w:tcPr>
            <w:tcW w:w="2127" w:type="dxa"/>
          </w:tcPr>
          <w:p w:rsidR="00F51A4F" w:rsidRDefault="00F51A4F" w:rsidP="00F21696"/>
          <w:p w:rsidR="002A3941" w:rsidRDefault="00803C2C" w:rsidP="00F21696">
            <w:r>
              <w:t xml:space="preserve">Apport trop généraliste : ouvrir à des connaissances diversifiées : thématiques plurielles au regard des spécificités et pluralité de vécus des publics </w:t>
            </w:r>
          </w:p>
        </w:tc>
        <w:tc>
          <w:tcPr>
            <w:tcW w:w="2835" w:type="dxa"/>
          </w:tcPr>
          <w:p w:rsidR="002A3941" w:rsidRDefault="002A3941" w:rsidP="00F21696"/>
          <w:p w:rsidR="00F51A4F" w:rsidRDefault="00F51A4F" w:rsidP="00F21696">
            <w:r>
              <w:t xml:space="preserve">Être en contact direct avec les publics sur leur vécu dans la pédagogie dispensée en cours : contact direct/accompagné et l’accompagnement </w:t>
            </w:r>
          </w:p>
        </w:tc>
      </w:tr>
      <w:tr w:rsidR="00F51A4F" w:rsidTr="002A3941">
        <w:tc>
          <w:tcPr>
            <w:tcW w:w="2183" w:type="dxa"/>
          </w:tcPr>
          <w:p w:rsidR="00F51A4F" w:rsidRDefault="00F51A4F" w:rsidP="00F21696"/>
          <w:p w:rsidR="00F51A4F" w:rsidRDefault="00F51A4F" w:rsidP="00F21696"/>
          <w:p w:rsidR="00F51A4F" w:rsidRDefault="00F51A4F" w:rsidP="00F21696">
            <w:r>
              <w:t xml:space="preserve">Approfondir les apports en neurosciences </w:t>
            </w:r>
          </w:p>
          <w:p w:rsidR="00F51A4F" w:rsidRDefault="00F51A4F" w:rsidP="00F21696"/>
        </w:tc>
        <w:tc>
          <w:tcPr>
            <w:tcW w:w="2126" w:type="dxa"/>
          </w:tcPr>
          <w:p w:rsidR="00F51A4F" w:rsidRDefault="00F51A4F" w:rsidP="00F21696"/>
          <w:p w:rsidR="00F51A4F" w:rsidRDefault="00F51A4F" w:rsidP="00F21696"/>
          <w:p w:rsidR="00F51A4F" w:rsidRDefault="003A3A6D" w:rsidP="00F21696">
            <w:pPr>
              <w:rPr>
                <w:rFonts w:cstheme="minorHAnsi"/>
                <w:color w:val="202124"/>
                <w:shd w:val="clear" w:color="auto" w:fill="FFFFFF"/>
              </w:rPr>
            </w:pPr>
            <w:proofErr w:type="gramStart"/>
            <w:r w:rsidRPr="009F01FC">
              <w:rPr>
                <w:rFonts w:cstheme="minorHAnsi"/>
                <w:color w:val="202124"/>
                <w:shd w:val="clear" w:color="auto" w:fill="FFFFFF"/>
              </w:rPr>
              <w:t>permett</w:t>
            </w:r>
            <w:r w:rsidR="009F01FC">
              <w:rPr>
                <w:rFonts w:cstheme="minorHAnsi"/>
                <w:color w:val="202124"/>
                <w:shd w:val="clear" w:color="auto" w:fill="FFFFFF"/>
              </w:rPr>
              <w:t>re</w:t>
            </w:r>
            <w:proofErr w:type="gramEnd"/>
            <w:r w:rsidRPr="009F01FC">
              <w:rPr>
                <w:rFonts w:cstheme="minorHAnsi"/>
                <w:color w:val="202124"/>
                <w:shd w:val="clear" w:color="auto" w:fill="FFFFFF"/>
              </w:rPr>
              <w:t xml:space="preserve"> d'élargir </w:t>
            </w:r>
            <w:r w:rsidR="009F01FC">
              <w:rPr>
                <w:rFonts w:cstheme="minorHAnsi"/>
                <w:color w:val="202124"/>
                <w:shd w:val="clear" w:color="auto" w:fill="FFFFFF"/>
              </w:rPr>
              <w:t>la</w:t>
            </w:r>
            <w:r w:rsidRPr="009F01FC">
              <w:rPr>
                <w:rFonts w:cstheme="minorHAnsi"/>
                <w:color w:val="202124"/>
                <w:shd w:val="clear" w:color="auto" w:fill="FFFFFF"/>
              </w:rPr>
              <w:t xml:space="preserve"> palette d'outils, de développer de nouvelles stratégies d'intervention et d'accompagnement, et d'enrichir </w:t>
            </w:r>
            <w:r w:rsidR="009F01FC">
              <w:rPr>
                <w:rFonts w:cstheme="minorHAnsi"/>
                <w:color w:val="202124"/>
                <w:shd w:val="clear" w:color="auto" w:fill="FFFFFF"/>
              </w:rPr>
              <w:t xml:space="preserve">la </w:t>
            </w:r>
            <w:r w:rsidRPr="009F01FC">
              <w:rPr>
                <w:rFonts w:cstheme="minorHAnsi"/>
                <w:color w:val="202124"/>
                <w:shd w:val="clear" w:color="auto" w:fill="FFFFFF"/>
              </w:rPr>
              <w:t>pratique professionnelle sur le long terme</w:t>
            </w:r>
          </w:p>
          <w:p w:rsidR="009F01FC" w:rsidRDefault="009F01FC" w:rsidP="00F21696"/>
        </w:tc>
        <w:tc>
          <w:tcPr>
            <w:tcW w:w="2127" w:type="dxa"/>
          </w:tcPr>
          <w:p w:rsidR="00F51A4F" w:rsidRDefault="00F51A4F" w:rsidP="00F21696"/>
          <w:p w:rsidR="009F01FC" w:rsidRDefault="009F01FC" w:rsidP="00F21696"/>
          <w:p w:rsidR="00E35040" w:rsidRDefault="008B0D1E" w:rsidP="00F21696">
            <w:r>
              <w:t xml:space="preserve">S’entourer de partenariat pour y travailler de façon concrète et pédagogique </w:t>
            </w:r>
            <w:r w:rsidR="00E35040">
              <w:t xml:space="preserve">Comprendre le fonctionnement du cerveau en général et de son cerveau en particulier. </w:t>
            </w:r>
          </w:p>
          <w:p w:rsidR="00E35040" w:rsidRDefault="00E35040" w:rsidP="00F21696">
            <w:r>
              <w:t>• Identifier ses schémas de pensée automatiques et inconscients et leurs impacts au quotidien.</w:t>
            </w:r>
          </w:p>
          <w:p w:rsidR="00E35040" w:rsidRDefault="00E35040" w:rsidP="00F21696">
            <w:r>
              <w:t xml:space="preserve"> • Cultiver ses ressources cérébrales pour enrichir sa pratique professionnelle et personnelle.</w:t>
            </w:r>
          </w:p>
          <w:p w:rsidR="008B0D1E" w:rsidRDefault="00E35040" w:rsidP="00F21696">
            <w:r>
              <w:t xml:space="preserve"> • Intégrer des méthodes neuroscientifiques pertinentes dans le cadre de sa pratique professionnelle.</w:t>
            </w:r>
          </w:p>
          <w:p w:rsidR="00A045CF" w:rsidRDefault="00A045CF" w:rsidP="00F21696"/>
          <w:p w:rsidR="00A045CF" w:rsidRDefault="00A045CF" w:rsidP="00F21696">
            <w:bookmarkStart w:id="0" w:name="_GoBack"/>
            <w:bookmarkEnd w:id="0"/>
          </w:p>
          <w:p w:rsidR="00A045CF" w:rsidRDefault="00A045CF" w:rsidP="00F21696"/>
        </w:tc>
        <w:tc>
          <w:tcPr>
            <w:tcW w:w="2835" w:type="dxa"/>
          </w:tcPr>
          <w:p w:rsidR="00F51A4F" w:rsidRDefault="00F51A4F" w:rsidP="00F21696"/>
          <w:p w:rsidR="00E35040" w:rsidRDefault="00E35040" w:rsidP="00F21696"/>
          <w:p w:rsidR="00E35040" w:rsidRDefault="00E35040" w:rsidP="00F21696">
            <w:r>
              <w:t>S’expérimenter /mise en réalité pour en mesurer les résultats</w:t>
            </w:r>
          </w:p>
        </w:tc>
      </w:tr>
      <w:tr w:rsidR="00F51A4F" w:rsidTr="002A3941">
        <w:tc>
          <w:tcPr>
            <w:tcW w:w="2183" w:type="dxa"/>
          </w:tcPr>
          <w:p w:rsidR="00F51A4F" w:rsidRDefault="00F51A4F" w:rsidP="00F21696"/>
          <w:p w:rsidR="00F51A4F" w:rsidRDefault="00F51A4F" w:rsidP="00F21696"/>
          <w:p w:rsidR="009F01FC" w:rsidRDefault="00F51A4F" w:rsidP="00F21696">
            <w:r>
              <w:t>Actions théâtres</w:t>
            </w:r>
          </w:p>
          <w:p w:rsidR="00F51A4F" w:rsidRDefault="009F01FC" w:rsidP="00F21696">
            <w:r>
              <w:t xml:space="preserve">Et autres actions culturelles </w:t>
            </w:r>
            <w:proofErr w:type="spellStart"/>
            <w:r>
              <w:t>etc</w:t>
            </w:r>
            <w:proofErr w:type="spellEnd"/>
            <w:r w:rsidR="00F51A4F">
              <w:t xml:space="preserve"> </w:t>
            </w:r>
          </w:p>
        </w:tc>
        <w:tc>
          <w:tcPr>
            <w:tcW w:w="2126" w:type="dxa"/>
          </w:tcPr>
          <w:p w:rsidR="00F51A4F" w:rsidRDefault="00F51A4F" w:rsidP="00F21696"/>
          <w:p w:rsidR="00F51A4F" w:rsidRDefault="00F51A4F" w:rsidP="00F21696"/>
          <w:p w:rsidR="00F51A4F" w:rsidRDefault="00F51A4F" w:rsidP="00F21696">
            <w:r>
              <w:t xml:space="preserve">Travailler la verbalisation </w:t>
            </w:r>
          </w:p>
          <w:p w:rsidR="00F51A4F" w:rsidRDefault="00F51A4F" w:rsidP="00F21696">
            <w:r>
              <w:t>Le langage corporel</w:t>
            </w:r>
          </w:p>
          <w:p w:rsidR="00F51A4F" w:rsidRDefault="00F51A4F" w:rsidP="00F21696">
            <w:r>
              <w:t xml:space="preserve">L’improvisation </w:t>
            </w:r>
          </w:p>
        </w:tc>
        <w:tc>
          <w:tcPr>
            <w:tcW w:w="2127" w:type="dxa"/>
          </w:tcPr>
          <w:p w:rsidR="00F51A4F" w:rsidRDefault="00F51A4F" w:rsidP="00F21696"/>
          <w:p w:rsidR="009F01FC" w:rsidRDefault="009F01FC" w:rsidP="00F21696"/>
          <w:p w:rsidR="009F01FC" w:rsidRDefault="009F01FC" w:rsidP="00F21696">
            <w:r>
              <w:t xml:space="preserve">Ouvrir les possibles : se servir de la culture, de </w:t>
            </w:r>
            <w:proofErr w:type="spellStart"/>
            <w:r>
              <w:t>lart</w:t>
            </w:r>
            <w:proofErr w:type="spellEnd"/>
            <w:r>
              <w:t xml:space="preserve">, du rire comme </w:t>
            </w:r>
            <w:proofErr w:type="gramStart"/>
            <w:r>
              <w:t>outil  de</w:t>
            </w:r>
            <w:proofErr w:type="gramEnd"/>
            <w:r>
              <w:t xml:space="preserve"> l’accompagnement</w:t>
            </w:r>
          </w:p>
        </w:tc>
        <w:tc>
          <w:tcPr>
            <w:tcW w:w="2835" w:type="dxa"/>
          </w:tcPr>
          <w:p w:rsidR="00F51A4F" w:rsidRDefault="00F51A4F" w:rsidP="00F21696"/>
        </w:tc>
      </w:tr>
      <w:tr w:rsidR="008B0D1E" w:rsidTr="002A3941">
        <w:tc>
          <w:tcPr>
            <w:tcW w:w="2183" w:type="dxa"/>
          </w:tcPr>
          <w:p w:rsidR="008B0D1E" w:rsidRDefault="008B0D1E" w:rsidP="00F21696">
            <w:r>
              <w:t>Proposer des formations à moindre coût pour permettre aux professionnels de se former tout au long de leur carrière</w:t>
            </w:r>
          </w:p>
        </w:tc>
        <w:tc>
          <w:tcPr>
            <w:tcW w:w="2126" w:type="dxa"/>
          </w:tcPr>
          <w:p w:rsidR="008B0D1E" w:rsidRDefault="008B0D1E" w:rsidP="00F21696">
            <w:r>
              <w:t>Proposer des lieux /psychologiques : pour les étudiants (côté Belgique), en France les étudiants ont un lieu gratuit/accompagnement psychologique et conseils par un médecin (CPSU)</w:t>
            </w:r>
          </w:p>
        </w:tc>
        <w:tc>
          <w:tcPr>
            <w:tcW w:w="2127" w:type="dxa"/>
          </w:tcPr>
          <w:p w:rsidR="008B0D1E" w:rsidRDefault="008B0D1E" w:rsidP="00F21696"/>
        </w:tc>
        <w:tc>
          <w:tcPr>
            <w:tcW w:w="2835" w:type="dxa"/>
          </w:tcPr>
          <w:p w:rsidR="008B0D1E" w:rsidRDefault="008B0D1E" w:rsidP="00F21696"/>
        </w:tc>
      </w:tr>
    </w:tbl>
    <w:p w:rsidR="002A3941" w:rsidRDefault="002A3941" w:rsidP="00F21696"/>
    <w:p w:rsidR="00F21696" w:rsidRDefault="00F21696" w:rsidP="00F21696">
      <w:pPr>
        <w:pStyle w:val="Paragraphedeliste"/>
      </w:pPr>
    </w:p>
    <w:p w:rsidR="00F21696" w:rsidRDefault="00F21696" w:rsidP="00F21696">
      <w:pPr>
        <w:ind w:left="360"/>
      </w:pPr>
    </w:p>
    <w:p w:rsidR="00345599" w:rsidRDefault="00345599" w:rsidP="00345599">
      <w:pPr>
        <w:pStyle w:val="Paragraphedeliste"/>
      </w:pPr>
    </w:p>
    <w:p w:rsidR="00AA6388" w:rsidRDefault="00AA6388" w:rsidP="00AA6388"/>
    <w:sectPr w:rsidR="00AA63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F65" w:rsidRDefault="00DE5F65" w:rsidP="00FE3ACA">
      <w:pPr>
        <w:spacing w:after="0" w:line="240" w:lineRule="auto"/>
      </w:pPr>
      <w:r>
        <w:separator/>
      </w:r>
    </w:p>
  </w:endnote>
  <w:endnote w:type="continuationSeparator" w:id="0">
    <w:p w:rsidR="00DE5F65" w:rsidRDefault="00DE5F65" w:rsidP="00FE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ACA" w:rsidRDefault="00FE3AC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7619679"/>
      <w:docPartObj>
        <w:docPartGallery w:val="Page Numbers (Bottom of Page)"/>
        <w:docPartUnique/>
      </w:docPartObj>
    </w:sdtPr>
    <w:sdtEndPr/>
    <w:sdtContent>
      <w:p w:rsidR="00FE3ACA" w:rsidRDefault="00FE3AC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E3ACA" w:rsidRDefault="00FE3AC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ACA" w:rsidRDefault="00FE3A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F65" w:rsidRDefault="00DE5F65" w:rsidP="00FE3ACA">
      <w:pPr>
        <w:spacing w:after="0" w:line="240" w:lineRule="auto"/>
      </w:pPr>
      <w:r>
        <w:separator/>
      </w:r>
    </w:p>
  </w:footnote>
  <w:footnote w:type="continuationSeparator" w:id="0">
    <w:p w:rsidR="00DE5F65" w:rsidRDefault="00DE5F65" w:rsidP="00FE3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ACA" w:rsidRDefault="00FE3A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ACA" w:rsidRDefault="00FE3AC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ACA" w:rsidRDefault="00FE3A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A1175"/>
    <w:multiLevelType w:val="hybridMultilevel"/>
    <w:tmpl w:val="CE9A7CFE"/>
    <w:lvl w:ilvl="0" w:tplc="7BA6F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88"/>
    <w:rsid w:val="001D7187"/>
    <w:rsid w:val="001F2849"/>
    <w:rsid w:val="002A3941"/>
    <w:rsid w:val="00345599"/>
    <w:rsid w:val="003A3A6D"/>
    <w:rsid w:val="007D628F"/>
    <w:rsid w:val="00803C2C"/>
    <w:rsid w:val="008B0D1E"/>
    <w:rsid w:val="008F6513"/>
    <w:rsid w:val="009F01FC"/>
    <w:rsid w:val="00A045CF"/>
    <w:rsid w:val="00AA6388"/>
    <w:rsid w:val="00CA3C72"/>
    <w:rsid w:val="00DE5F65"/>
    <w:rsid w:val="00E35040"/>
    <w:rsid w:val="00E44F78"/>
    <w:rsid w:val="00E76A0C"/>
    <w:rsid w:val="00F21696"/>
    <w:rsid w:val="00F51A4F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5442"/>
  <w15:chartTrackingRefBased/>
  <w15:docId w15:val="{A266C342-A72C-483F-81B2-93F36967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6388"/>
    <w:pPr>
      <w:ind w:left="720"/>
      <w:contextualSpacing/>
    </w:pPr>
  </w:style>
  <w:style w:type="table" w:styleId="Grilledutableau">
    <w:name w:val="Table Grid"/>
    <w:basedOn w:val="TableauNormal"/>
    <w:uiPriority w:val="39"/>
    <w:rsid w:val="002A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E3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3ACA"/>
  </w:style>
  <w:style w:type="paragraph" w:styleId="Pieddepage">
    <w:name w:val="footer"/>
    <w:basedOn w:val="Normal"/>
    <w:link w:val="PieddepageCar"/>
    <w:uiPriority w:val="99"/>
    <w:unhideWhenUsed/>
    <w:rsid w:val="00FE3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3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1302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MALKI Milouda</dc:creator>
  <cp:keywords/>
  <dc:description/>
  <cp:lastModifiedBy>MALKI Milouda</cp:lastModifiedBy>
  <cp:revision>6</cp:revision>
  <dcterms:created xsi:type="dcterms:W3CDTF">2021-10-18T12:26:00Z</dcterms:created>
  <dcterms:modified xsi:type="dcterms:W3CDTF">2022-02-24T18:43:00Z</dcterms:modified>
</cp:coreProperties>
</file>